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4E13B" w14:textId="77777777" w:rsidR="002A4110" w:rsidRDefault="002A4110" w:rsidP="002A4110">
      <w:pPr>
        <w:pStyle w:val="Heading2"/>
        <w:tabs>
          <w:tab w:val="left" w:pos="460"/>
        </w:tabs>
        <w:ind w:left="0" w:right="537"/>
        <w:jc w:val="left"/>
      </w:pPr>
      <w:r>
        <w:t>Supporting Documentation Workshop</w:t>
      </w:r>
    </w:p>
    <w:p w14:paraId="39515DB7" w14:textId="77777777" w:rsidR="002A4110" w:rsidRPr="002A4110" w:rsidRDefault="002A4110" w:rsidP="002A4110">
      <w:pPr>
        <w:pStyle w:val="Heading2"/>
        <w:tabs>
          <w:tab w:val="left" w:pos="460"/>
        </w:tabs>
        <w:ind w:left="0" w:right="537"/>
        <w:rPr>
          <w:b w:val="0"/>
        </w:rPr>
      </w:pPr>
    </w:p>
    <w:p w14:paraId="018501B0" w14:textId="77777777" w:rsidR="009A0226" w:rsidRDefault="007548FB" w:rsidP="00C122FB">
      <w:pPr>
        <w:pStyle w:val="Heading2"/>
        <w:numPr>
          <w:ilvl w:val="0"/>
          <w:numId w:val="11"/>
        </w:numPr>
        <w:tabs>
          <w:tab w:val="left" w:pos="460"/>
        </w:tabs>
        <w:ind w:left="219" w:right="537" w:hanging="180"/>
        <w:rPr>
          <w:b w:val="0"/>
        </w:rPr>
      </w:pPr>
      <w:r w:rsidRPr="002A4110">
        <w:rPr>
          <w:b w:val="0"/>
        </w:rPr>
        <w:t>This</w:t>
      </w:r>
      <w:r w:rsidR="00DC7FCD" w:rsidRPr="002A4110">
        <w:rPr>
          <w:b w:val="0"/>
        </w:rPr>
        <w:t xml:space="preserve"> is a cooking only establishment that produces roast beef that average</w:t>
      </w:r>
      <w:r w:rsidRPr="002A4110">
        <w:rPr>
          <w:b w:val="0"/>
        </w:rPr>
        <w:t>s</w:t>
      </w:r>
      <w:r w:rsidR="00DC7FCD" w:rsidRPr="002A4110">
        <w:rPr>
          <w:b w:val="0"/>
        </w:rPr>
        <w:t xml:space="preserve"> 6 lbs. after cooking. The roasts are </w:t>
      </w:r>
      <w:r w:rsidRPr="002A4110">
        <w:rPr>
          <w:b w:val="0"/>
        </w:rPr>
        <w:t>rubbed with seasoning, racked, and roasted</w:t>
      </w:r>
      <w:r w:rsidR="00DC7FCD" w:rsidRPr="002A4110">
        <w:rPr>
          <w:b w:val="0"/>
        </w:rPr>
        <w:t xml:space="preserve"> in an oven that has </w:t>
      </w:r>
      <w:r w:rsidRPr="002A4110">
        <w:rPr>
          <w:b w:val="0"/>
        </w:rPr>
        <w:t xml:space="preserve">continuous oven temperature </w:t>
      </w:r>
      <w:r w:rsidR="00DC7FCD" w:rsidRPr="002A4110">
        <w:rPr>
          <w:b w:val="0"/>
        </w:rPr>
        <w:t>monitoring charts.</w:t>
      </w:r>
    </w:p>
    <w:p w14:paraId="669E65FF" w14:textId="77777777" w:rsidR="00A507B1" w:rsidRPr="00A507B1" w:rsidRDefault="00A507B1" w:rsidP="00A507B1">
      <w:pPr>
        <w:pStyle w:val="Heading2"/>
        <w:tabs>
          <w:tab w:val="left" w:pos="460"/>
        </w:tabs>
        <w:ind w:left="219" w:right="537"/>
        <w:rPr>
          <w:b w:val="0"/>
          <w:sz w:val="16"/>
          <w:szCs w:val="16"/>
        </w:rPr>
      </w:pPr>
    </w:p>
    <w:p w14:paraId="65BBD628" w14:textId="77777777" w:rsidR="009A0226" w:rsidRDefault="00DC7FCD" w:rsidP="007548FB">
      <w:pPr>
        <w:ind w:right="70"/>
        <w:jc w:val="center"/>
        <w:rPr>
          <w:b/>
          <w:sz w:val="24"/>
        </w:rPr>
      </w:pPr>
      <w:r>
        <w:rPr>
          <w:b/>
          <w:sz w:val="24"/>
        </w:rPr>
        <w:t xml:space="preserve">HACCP Plan </w:t>
      </w:r>
      <w:r w:rsidR="00971F3F">
        <w:rPr>
          <w:b/>
          <w:sz w:val="24"/>
        </w:rPr>
        <w:t xml:space="preserve">- </w:t>
      </w:r>
      <w:r>
        <w:rPr>
          <w:b/>
          <w:sz w:val="24"/>
        </w:rPr>
        <w:t>Fully Cooked Not Shelf Stable Roast Beef</w:t>
      </w:r>
    </w:p>
    <w:tbl>
      <w:tblPr>
        <w:tblW w:w="8856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1438"/>
        <w:gridCol w:w="1670"/>
        <w:gridCol w:w="1442"/>
        <w:gridCol w:w="2023"/>
        <w:gridCol w:w="1354"/>
      </w:tblGrid>
      <w:tr w:rsidR="009A0226" w14:paraId="15BBD8C5" w14:textId="77777777" w:rsidTr="00971F3F">
        <w:trPr>
          <w:trHeight w:hRule="exact" w:val="562"/>
        </w:trPr>
        <w:tc>
          <w:tcPr>
            <w:tcW w:w="929" w:type="dxa"/>
          </w:tcPr>
          <w:p w14:paraId="72139EC2" w14:textId="77777777" w:rsidR="009A0226" w:rsidRDefault="00DC7FCD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CCP</w:t>
            </w:r>
          </w:p>
        </w:tc>
        <w:tc>
          <w:tcPr>
            <w:tcW w:w="1438" w:type="dxa"/>
          </w:tcPr>
          <w:p w14:paraId="75BE7DB2" w14:textId="77777777" w:rsidR="009A0226" w:rsidRDefault="00DC7FCD">
            <w:pPr>
              <w:pStyle w:val="TableParagraph"/>
              <w:ind w:left="103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Critical Limits</w:t>
            </w:r>
          </w:p>
        </w:tc>
        <w:tc>
          <w:tcPr>
            <w:tcW w:w="1670" w:type="dxa"/>
          </w:tcPr>
          <w:p w14:paraId="27E9145F" w14:textId="77777777" w:rsidR="009A0226" w:rsidRDefault="00DC7FCD">
            <w:pPr>
              <w:pStyle w:val="TableParagraph"/>
              <w:ind w:left="103" w:right="3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 xml:space="preserve">Monitoring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1442" w:type="dxa"/>
          </w:tcPr>
          <w:p w14:paraId="33BF39FC" w14:textId="77777777" w:rsidR="009A0226" w:rsidRDefault="00DC7FCD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HACCP</w:t>
            </w:r>
          </w:p>
          <w:p w14:paraId="4A20383C" w14:textId="77777777" w:rsidR="009A0226" w:rsidRDefault="00DC7FCD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Records</w:t>
            </w:r>
          </w:p>
        </w:tc>
        <w:tc>
          <w:tcPr>
            <w:tcW w:w="2023" w:type="dxa"/>
          </w:tcPr>
          <w:p w14:paraId="511A3EC5" w14:textId="77777777" w:rsidR="009A0226" w:rsidRDefault="00DC7FCD">
            <w:pPr>
              <w:pStyle w:val="TableParagraph"/>
              <w:ind w:left="100" w:right="667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 Procedures</w:t>
            </w:r>
          </w:p>
        </w:tc>
        <w:tc>
          <w:tcPr>
            <w:tcW w:w="1354" w:type="dxa"/>
          </w:tcPr>
          <w:p w14:paraId="76E6F7C3" w14:textId="77777777" w:rsidR="009A0226" w:rsidRDefault="00DC7FCD">
            <w:pPr>
              <w:pStyle w:val="TableParagraph"/>
              <w:ind w:left="103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Corrective Actions</w:t>
            </w:r>
          </w:p>
        </w:tc>
      </w:tr>
      <w:tr w:rsidR="009A0226" w14:paraId="301D4D7A" w14:textId="77777777" w:rsidTr="00A507B1">
        <w:trPr>
          <w:trHeight w:hRule="exact" w:val="4995"/>
        </w:trPr>
        <w:tc>
          <w:tcPr>
            <w:tcW w:w="929" w:type="dxa"/>
          </w:tcPr>
          <w:p w14:paraId="6277CAD1" w14:textId="77777777" w:rsidR="009A0226" w:rsidRDefault="00DC7FCD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2 RB</w:t>
            </w:r>
          </w:p>
          <w:p w14:paraId="28AC982E" w14:textId="77777777" w:rsidR="009A0226" w:rsidRDefault="00DC7FCD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Cooking</w:t>
            </w:r>
          </w:p>
        </w:tc>
        <w:tc>
          <w:tcPr>
            <w:tcW w:w="1438" w:type="dxa"/>
          </w:tcPr>
          <w:p w14:paraId="0056F7E7" w14:textId="77777777" w:rsidR="009A0226" w:rsidRDefault="00DC7FCD">
            <w:pPr>
              <w:pStyle w:val="TableParagraph"/>
              <w:ind w:left="103" w:right="198"/>
              <w:rPr>
                <w:sz w:val="20"/>
              </w:rPr>
            </w:pPr>
            <w:r>
              <w:rPr>
                <w:sz w:val="20"/>
              </w:rPr>
              <w:t>Internal temperature 150 º F for 67 sec.</w:t>
            </w:r>
          </w:p>
          <w:p w14:paraId="23710E92" w14:textId="77777777" w:rsidR="009A0226" w:rsidRDefault="009A0226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348AC9D" w14:textId="77777777" w:rsidR="009A0226" w:rsidRDefault="00DC7FCD">
            <w:pPr>
              <w:pStyle w:val="TableParagraph"/>
              <w:ind w:left="103" w:right="88"/>
              <w:rPr>
                <w:sz w:val="20"/>
              </w:rPr>
            </w:pPr>
            <w:r>
              <w:rPr>
                <w:sz w:val="20"/>
              </w:rPr>
              <w:t>Time and temperature sufficient to achieve 6.5 log reduction in</w:t>
            </w:r>
          </w:p>
          <w:p w14:paraId="5612E664" w14:textId="75550F36" w:rsidR="009A0226" w:rsidRDefault="00DC7FCD">
            <w:pPr>
              <w:pStyle w:val="TableParagraph"/>
              <w:ind w:left="103" w:right="101"/>
              <w:rPr>
                <w:color w:val="000000" w:themeColor="text1"/>
                <w:sz w:val="24"/>
                <w:szCs w:val="24"/>
              </w:rPr>
            </w:pPr>
            <w:r w:rsidRPr="1BCD112A">
              <w:rPr>
                <w:i/>
                <w:sz w:val="20"/>
                <w:szCs w:val="20"/>
              </w:rPr>
              <w:t>E. coli</w:t>
            </w:r>
            <w:r w:rsidRPr="1BCD112A">
              <w:rPr>
                <w:sz w:val="20"/>
                <w:szCs w:val="20"/>
              </w:rPr>
              <w:t xml:space="preserve"> as indicated in </w:t>
            </w:r>
            <w:r w:rsidRPr="00460E81">
              <w:rPr>
                <w:sz w:val="20"/>
                <w:szCs w:val="20"/>
              </w:rPr>
              <w:t xml:space="preserve">validated time and temperature tables in </w:t>
            </w:r>
            <w:r w:rsidR="42E328A3" w:rsidRPr="00460E81">
              <w:rPr>
                <w:color w:val="000000" w:themeColor="text1"/>
                <w:sz w:val="20"/>
                <w:szCs w:val="20"/>
              </w:rPr>
              <w:t>Lethality Compliance Guidelines 20</w:t>
            </w:r>
            <w:r w:rsidR="00F05DA6">
              <w:rPr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670" w:type="dxa"/>
          </w:tcPr>
          <w:p w14:paraId="2E1D5EA0" w14:textId="77777777" w:rsidR="009A0226" w:rsidRDefault="00DC7FCD">
            <w:pPr>
              <w:pStyle w:val="TableParagraph"/>
              <w:ind w:left="103" w:right="260"/>
              <w:rPr>
                <w:sz w:val="20"/>
              </w:rPr>
            </w:pPr>
            <w:r>
              <w:rPr>
                <w:sz w:val="20"/>
              </w:rPr>
              <w:t>QA will replace charts on each oven daily.</w:t>
            </w:r>
          </w:p>
          <w:p w14:paraId="37C3E0DD" w14:textId="77777777" w:rsidR="009A0226" w:rsidRDefault="009A0226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09655B9" w14:textId="77777777" w:rsidR="009A0226" w:rsidRDefault="00DC7FCD">
            <w:pPr>
              <w:pStyle w:val="TableParagraph"/>
              <w:ind w:left="103" w:right="121"/>
              <w:rPr>
                <w:sz w:val="20"/>
              </w:rPr>
            </w:pPr>
            <w:r>
              <w:rPr>
                <w:sz w:val="20"/>
              </w:rPr>
              <w:t>QA will take internal temperatures of 10 roasts in every batch that exits the oven.</w:t>
            </w:r>
          </w:p>
          <w:p w14:paraId="5263996F" w14:textId="77777777" w:rsidR="009A0226" w:rsidRDefault="009A0226">
            <w:pPr>
              <w:pStyle w:val="TableParagraph"/>
              <w:rPr>
                <w:b/>
                <w:sz w:val="20"/>
              </w:rPr>
            </w:pPr>
          </w:p>
          <w:p w14:paraId="520221A6" w14:textId="77777777" w:rsidR="009A0226" w:rsidRDefault="00DC7FCD">
            <w:pPr>
              <w:pStyle w:val="TableParagraph"/>
              <w:ind w:left="103" w:right="305"/>
              <w:rPr>
                <w:sz w:val="20"/>
              </w:rPr>
            </w:pPr>
            <w:r>
              <w:rPr>
                <w:sz w:val="20"/>
              </w:rPr>
              <w:t>A batch is defined as each oven.</w:t>
            </w:r>
          </w:p>
        </w:tc>
        <w:tc>
          <w:tcPr>
            <w:tcW w:w="1442" w:type="dxa"/>
          </w:tcPr>
          <w:p w14:paraId="36D1AD7B" w14:textId="77777777" w:rsidR="009A0226" w:rsidRDefault="00DC7FCD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Oven temperature/ time recording charts</w:t>
            </w:r>
          </w:p>
          <w:p w14:paraId="24F908CC" w14:textId="77777777" w:rsidR="009A0226" w:rsidRDefault="009A0226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0D34E09" w14:textId="77777777" w:rsidR="009A0226" w:rsidRDefault="00DC7FCD">
            <w:pPr>
              <w:pStyle w:val="TableParagraph"/>
              <w:ind w:left="103" w:right="149"/>
              <w:rPr>
                <w:sz w:val="20"/>
              </w:rPr>
            </w:pPr>
            <w:r>
              <w:rPr>
                <w:sz w:val="20"/>
              </w:rPr>
              <w:t>Product temperature log for each oven (batch)</w:t>
            </w:r>
          </w:p>
          <w:p w14:paraId="45654D2A" w14:textId="77777777" w:rsidR="009A0226" w:rsidRDefault="009A0226">
            <w:pPr>
              <w:pStyle w:val="TableParagraph"/>
              <w:rPr>
                <w:b/>
                <w:sz w:val="20"/>
              </w:rPr>
            </w:pPr>
          </w:p>
          <w:p w14:paraId="5A4E304E" w14:textId="77777777" w:rsidR="009A0226" w:rsidRDefault="00DC7FCD">
            <w:pPr>
              <w:pStyle w:val="TableParagraph"/>
              <w:ind w:left="103" w:right="149"/>
              <w:rPr>
                <w:sz w:val="20"/>
              </w:rPr>
            </w:pPr>
            <w:r>
              <w:rPr>
                <w:sz w:val="20"/>
              </w:rPr>
              <w:t>Thermometer calibration log</w:t>
            </w:r>
          </w:p>
          <w:p w14:paraId="04A002CC" w14:textId="77777777" w:rsidR="009A0226" w:rsidRDefault="009A0226">
            <w:pPr>
              <w:pStyle w:val="TableParagraph"/>
              <w:rPr>
                <w:b/>
                <w:sz w:val="20"/>
              </w:rPr>
            </w:pPr>
          </w:p>
          <w:p w14:paraId="0997F327" w14:textId="77777777" w:rsidR="009A0226" w:rsidRDefault="00DC7FCD">
            <w:pPr>
              <w:pStyle w:val="TableParagraph"/>
              <w:ind w:left="103" w:right="149"/>
              <w:rPr>
                <w:sz w:val="20"/>
              </w:rPr>
            </w:pPr>
            <w:r>
              <w:rPr>
                <w:w w:val="95"/>
                <w:sz w:val="20"/>
              </w:rPr>
              <w:t xml:space="preserve">Corrective </w:t>
            </w:r>
            <w:r>
              <w:rPr>
                <w:sz w:val="20"/>
              </w:rPr>
              <w:t>action log</w:t>
            </w:r>
          </w:p>
        </w:tc>
        <w:tc>
          <w:tcPr>
            <w:tcW w:w="2023" w:type="dxa"/>
          </w:tcPr>
          <w:p w14:paraId="2557C4A2" w14:textId="77777777" w:rsidR="009A0226" w:rsidRDefault="00DC7FCD">
            <w:pPr>
              <w:pStyle w:val="TableParagraph"/>
              <w:ind w:left="100" w:right="171"/>
              <w:rPr>
                <w:sz w:val="20"/>
              </w:rPr>
            </w:pPr>
            <w:r>
              <w:rPr>
                <w:sz w:val="20"/>
              </w:rPr>
              <w:t>Maintenance supervisor will verify accuracy of the oven temperature/ time recording charts once per shift.</w:t>
            </w:r>
          </w:p>
          <w:p w14:paraId="331F4DCC" w14:textId="77777777" w:rsidR="009A0226" w:rsidRDefault="009A0226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2F867DF" w14:textId="77777777" w:rsidR="009A0226" w:rsidRDefault="00DC7FCD">
            <w:pPr>
              <w:pStyle w:val="TableParagraph"/>
              <w:ind w:left="100" w:right="232"/>
              <w:rPr>
                <w:sz w:val="20"/>
              </w:rPr>
            </w:pPr>
            <w:r>
              <w:rPr>
                <w:sz w:val="20"/>
              </w:rPr>
              <w:t>QA supervisor will observe QA technician perform monitoring activities once per shift.</w:t>
            </w:r>
          </w:p>
          <w:p w14:paraId="1EB5AAE8" w14:textId="77777777" w:rsidR="009A0226" w:rsidRDefault="009A0226">
            <w:pPr>
              <w:pStyle w:val="TableParagraph"/>
              <w:rPr>
                <w:b/>
                <w:sz w:val="20"/>
              </w:rPr>
            </w:pPr>
          </w:p>
          <w:p w14:paraId="3A6A5867" w14:textId="77777777" w:rsidR="009A0226" w:rsidRDefault="00DC7FCD">
            <w:pPr>
              <w:pStyle w:val="TableParagraph"/>
              <w:ind w:left="100" w:right="94"/>
              <w:rPr>
                <w:sz w:val="20"/>
              </w:rPr>
            </w:pPr>
            <w:r>
              <w:rPr>
                <w:sz w:val="20"/>
              </w:rPr>
              <w:t>QA will check daily before the start of operations all thermometers used for monitoring and verification and calibrate to within 2°F accuracy as necessary</w:t>
            </w:r>
          </w:p>
        </w:tc>
        <w:tc>
          <w:tcPr>
            <w:tcW w:w="1354" w:type="dxa"/>
          </w:tcPr>
          <w:p w14:paraId="1CCE4442" w14:textId="77777777" w:rsidR="009A0226" w:rsidRDefault="00DC7FCD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Per 417.3</w:t>
            </w:r>
          </w:p>
        </w:tc>
      </w:tr>
    </w:tbl>
    <w:p w14:paraId="6F320F51" w14:textId="77777777" w:rsidR="007548FB" w:rsidRDefault="007548FB">
      <w:pPr>
        <w:rPr>
          <w:sz w:val="24"/>
        </w:rPr>
      </w:pPr>
    </w:p>
    <w:p w14:paraId="6E8299FF" w14:textId="77777777" w:rsidR="007548FB" w:rsidRDefault="002A4110">
      <w:pPr>
        <w:rPr>
          <w:sz w:val="24"/>
        </w:rPr>
      </w:pPr>
      <w:r>
        <w:rPr>
          <w:sz w:val="24"/>
        </w:rPr>
        <w:t>a</w:t>
      </w:r>
      <w:r w:rsidR="007548FB">
        <w:rPr>
          <w:sz w:val="24"/>
        </w:rPr>
        <w:t xml:space="preserve">. </w:t>
      </w:r>
      <w:r w:rsidR="007548FB" w:rsidRPr="007548FB">
        <w:rPr>
          <w:sz w:val="24"/>
        </w:rPr>
        <w:t xml:space="preserve">Make a list of all the supporting documentation you </w:t>
      </w:r>
      <w:r w:rsidR="007548FB">
        <w:rPr>
          <w:sz w:val="24"/>
        </w:rPr>
        <w:t>would request for this process.</w:t>
      </w:r>
    </w:p>
    <w:p w14:paraId="235ACA58" w14:textId="77777777" w:rsidR="007548FB" w:rsidRDefault="007548FB">
      <w:pPr>
        <w:rPr>
          <w:sz w:val="24"/>
        </w:rPr>
      </w:pPr>
    </w:p>
    <w:p w14:paraId="6D114B70" w14:textId="77777777" w:rsidR="007548FB" w:rsidRDefault="007548FB">
      <w:pPr>
        <w:rPr>
          <w:sz w:val="24"/>
        </w:rPr>
      </w:pPr>
    </w:p>
    <w:p w14:paraId="4B87EDBD" w14:textId="77777777" w:rsidR="002A4110" w:rsidRDefault="002A4110">
      <w:pPr>
        <w:rPr>
          <w:sz w:val="24"/>
        </w:rPr>
      </w:pPr>
    </w:p>
    <w:p w14:paraId="38B854C9" w14:textId="39C250D1" w:rsidR="009A0226" w:rsidRPr="007548FB" w:rsidRDefault="002A4110">
      <w:pPr>
        <w:rPr>
          <w:sz w:val="24"/>
          <w:szCs w:val="24"/>
        </w:rPr>
      </w:pPr>
      <w:r w:rsidRPr="1BCD112A">
        <w:rPr>
          <w:sz w:val="24"/>
          <w:szCs w:val="24"/>
        </w:rPr>
        <w:t>b</w:t>
      </w:r>
      <w:r w:rsidR="007548FB" w:rsidRPr="1BCD112A">
        <w:rPr>
          <w:sz w:val="24"/>
          <w:szCs w:val="24"/>
        </w:rPr>
        <w:t xml:space="preserve">. Use the </w:t>
      </w:r>
      <w:r w:rsidR="478B2486" w:rsidRPr="1BCD112A">
        <w:rPr>
          <w:sz w:val="24"/>
          <w:szCs w:val="24"/>
        </w:rPr>
        <w:t xml:space="preserve">Lethality Compliance Guidelines </w:t>
      </w:r>
      <w:r w:rsidR="00B60B7A">
        <w:rPr>
          <w:sz w:val="24"/>
          <w:szCs w:val="24"/>
        </w:rPr>
        <w:t>2021</w:t>
      </w:r>
      <w:r w:rsidR="007548FB" w:rsidRPr="1BCD112A">
        <w:rPr>
          <w:sz w:val="24"/>
          <w:szCs w:val="24"/>
        </w:rPr>
        <w:t xml:space="preserve"> to compare this process to its support. What concerns do you have?</w:t>
      </w:r>
    </w:p>
    <w:p w14:paraId="129976CB" w14:textId="77777777" w:rsidR="009A0226" w:rsidRDefault="009A0226">
      <w:pPr>
        <w:rPr>
          <w:sz w:val="24"/>
        </w:rPr>
      </w:pPr>
    </w:p>
    <w:p w14:paraId="246F0012" w14:textId="77777777" w:rsidR="002A4110" w:rsidRDefault="002A4110">
      <w:pPr>
        <w:rPr>
          <w:sz w:val="24"/>
        </w:rPr>
      </w:pPr>
    </w:p>
    <w:p w14:paraId="51628077" w14:textId="77777777" w:rsidR="007548FB" w:rsidRPr="007548FB" w:rsidRDefault="007548FB">
      <w:pPr>
        <w:rPr>
          <w:sz w:val="24"/>
        </w:rPr>
      </w:pPr>
    </w:p>
    <w:p w14:paraId="4AE72B79" w14:textId="5C376488" w:rsidR="009A0226" w:rsidRDefault="00DC7FCD">
      <w:pPr>
        <w:pStyle w:val="ListParagraph"/>
        <w:numPr>
          <w:ilvl w:val="1"/>
          <w:numId w:val="11"/>
        </w:numPr>
        <w:tabs>
          <w:tab w:val="left" w:pos="340"/>
        </w:tabs>
        <w:spacing w:line="240" w:lineRule="auto"/>
        <w:ind w:left="100" w:right="135" w:firstLine="0"/>
        <w:jc w:val="left"/>
        <w:rPr>
          <w:rFonts w:asciiTheme="minorHAnsi" w:eastAsiaTheme="minorEastAsia" w:hAnsiTheme="minorHAnsi" w:cstheme="minorBidi"/>
          <w:b/>
          <w:sz w:val="24"/>
          <w:szCs w:val="24"/>
        </w:rPr>
      </w:pPr>
      <w:r w:rsidRPr="1BCD112A">
        <w:rPr>
          <w:rFonts w:ascii="Times New Roman"/>
          <w:sz w:val="24"/>
          <w:szCs w:val="24"/>
        </w:rPr>
        <w:t>A plant producing fully cooked turkey loaves is using 150 degrees F. for 72 seconds</w:t>
      </w:r>
      <w:r w:rsidRPr="1BCD112A">
        <w:rPr>
          <w:rFonts w:ascii="Times New Roman"/>
          <w:spacing w:val="-19"/>
          <w:sz w:val="24"/>
          <w:szCs w:val="24"/>
        </w:rPr>
        <w:t xml:space="preserve"> </w:t>
      </w:r>
      <w:r w:rsidRPr="1BCD112A">
        <w:rPr>
          <w:rFonts w:ascii="Times New Roman"/>
          <w:sz w:val="24"/>
          <w:szCs w:val="24"/>
        </w:rPr>
        <w:t xml:space="preserve">as its lethality critical limit for </w:t>
      </w:r>
      <w:r w:rsidRPr="1BCD112A">
        <w:rPr>
          <w:rFonts w:ascii="Times New Roman"/>
          <w:i/>
          <w:sz w:val="24"/>
          <w:szCs w:val="24"/>
        </w:rPr>
        <w:t>Salmonella</w:t>
      </w:r>
      <w:r w:rsidRPr="1BCD112A">
        <w:rPr>
          <w:rFonts w:ascii="Times New Roman"/>
          <w:sz w:val="24"/>
          <w:szCs w:val="24"/>
        </w:rPr>
        <w:t xml:space="preserve"> spp. They offer </w:t>
      </w:r>
      <w:r w:rsidR="15DC843F" w:rsidRPr="1BCD11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Lethality Compliance Guidelines </w:t>
      </w:r>
      <w:r w:rsidR="00B60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2021</w:t>
      </w:r>
      <w:r w:rsidRPr="1BCD112A">
        <w:rPr>
          <w:rFonts w:ascii="Times New Roman"/>
          <w:b/>
          <w:sz w:val="24"/>
          <w:szCs w:val="24"/>
        </w:rPr>
        <w:t xml:space="preserve"> </w:t>
      </w:r>
      <w:r w:rsidRPr="1BCD112A">
        <w:rPr>
          <w:rFonts w:ascii="Times New Roman"/>
          <w:sz w:val="24"/>
          <w:szCs w:val="24"/>
        </w:rPr>
        <w:t xml:space="preserve">as support. </w:t>
      </w:r>
      <w:r w:rsidR="001250A9" w:rsidRPr="1BCD112A">
        <w:rPr>
          <w:rFonts w:ascii="Times New Roman"/>
          <w:sz w:val="24"/>
          <w:szCs w:val="24"/>
        </w:rPr>
        <w:t>What concerns do you have</w:t>
      </w:r>
      <w:r w:rsidRPr="1BCD112A">
        <w:rPr>
          <w:rFonts w:ascii="Times New Roman"/>
          <w:sz w:val="24"/>
          <w:szCs w:val="24"/>
        </w:rPr>
        <w:t>?</w:t>
      </w:r>
    </w:p>
    <w:p w14:paraId="217B9D6C" w14:textId="77777777" w:rsidR="00CD6D8B" w:rsidRDefault="00CD6D8B" w:rsidP="00CD6D8B">
      <w:pPr>
        <w:pStyle w:val="ListParagraph"/>
        <w:tabs>
          <w:tab w:val="left" w:pos="340"/>
        </w:tabs>
        <w:spacing w:line="240" w:lineRule="auto"/>
        <w:ind w:left="100" w:right="135" w:firstLine="0"/>
        <w:jc w:val="left"/>
        <w:rPr>
          <w:rFonts w:ascii="Times New Roman"/>
          <w:sz w:val="24"/>
        </w:rPr>
      </w:pPr>
    </w:p>
    <w:p w14:paraId="1E52F142" w14:textId="77777777" w:rsidR="00CD6D8B" w:rsidRDefault="00CD6D8B">
      <w:pPr>
        <w:rPr>
          <w:rFonts w:eastAsia="Century" w:hAnsi="Century" w:cs="Century"/>
          <w:sz w:val="24"/>
        </w:rPr>
      </w:pPr>
      <w:r>
        <w:rPr>
          <w:sz w:val="24"/>
        </w:rPr>
        <w:br w:type="page"/>
      </w:r>
    </w:p>
    <w:p w14:paraId="6EFE2D37" w14:textId="77777777" w:rsidR="006231F9" w:rsidRPr="006231F9" w:rsidRDefault="006231F9" w:rsidP="00CD6D8B">
      <w:pPr>
        <w:pStyle w:val="Heading8"/>
        <w:spacing w:line="168" w:lineRule="exact"/>
        <w:ind w:left="517" w:right="915"/>
        <w:rPr>
          <w:rFonts w:ascii="Times New Roman" w:hAnsi="Times New Roman" w:cs="Times New Roman"/>
          <w:b w:val="0"/>
          <w:sz w:val="24"/>
          <w:szCs w:val="24"/>
        </w:rPr>
      </w:pPr>
      <w:r w:rsidRPr="006231F9">
        <w:rPr>
          <w:rFonts w:ascii="Times New Roman" w:hAnsi="Times New Roman" w:cs="Times New Roman"/>
          <w:b w:val="0"/>
          <w:sz w:val="24"/>
          <w:szCs w:val="24"/>
        </w:rPr>
        <w:lastRenderedPageBreak/>
        <w:t>Applicable Regulations</w:t>
      </w:r>
    </w:p>
    <w:p w14:paraId="281998AF" w14:textId="77777777" w:rsidR="006231F9" w:rsidRDefault="006231F9" w:rsidP="00CD6D8B">
      <w:pPr>
        <w:pStyle w:val="Heading8"/>
        <w:spacing w:line="168" w:lineRule="exact"/>
        <w:ind w:left="517" w:right="915"/>
      </w:pPr>
    </w:p>
    <w:p w14:paraId="7903353B" w14:textId="77777777" w:rsidR="00CD6D8B" w:rsidRDefault="00CD6D8B" w:rsidP="00684B23">
      <w:pPr>
        <w:pStyle w:val="Heading8"/>
        <w:spacing w:line="276" w:lineRule="auto"/>
        <w:ind w:left="517" w:right="915"/>
      </w:pPr>
      <w:r>
        <w:t>§ 318.17 Requirements for the production of cooked beef, roast beef, and cooked corned beef products.</w:t>
      </w:r>
    </w:p>
    <w:p w14:paraId="0B1E1977" w14:textId="77777777" w:rsidR="00CD6D8B" w:rsidRDefault="00CD6D8B" w:rsidP="00684B23">
      <w:pPr>
        <w:pStyle w:val="ListParagraph"/>
        <w:numPr>
          <w:ilvl w:val="0"/>
          <w:numId w:val="12"/>
        </w:numPr>
        <w:tabs>
          <w:tab w:val="left" w:pos="748"/>
        </w:tabs>
        <w:spacing w:before="71" w:line="276" w:lineRule="auto"/>
        <w:ind w:right="917" w:firstLine="160"/>
        <w:rPr>
          <w:sz w:val="16"/>
        </w:rPr>
      </w:pPr>
      <w:r>
        <w:rPr>
          <w:w w:val="115"/>
          <w:sz w:val="16"/>
        </w:rPr>
        <w:t>Cooked beef, roast beef, and cooked corned beef products must be produced using processes ensuring that the products meet the following performance</w:t>
      </w:r>
      <w:r>
        <w:rPr>
          <w:spacing w:val="-27"/>
          <w:w w:val="115"/>
          <w:sz w:val="16"/>
        </w:rPr>
        <w:t xml:space="preserve"> </w:t>
      </w:r>
      <w:r>
        <w:rPr>
          <w:w w:val="115"/>
          <w:sz w:val="16"/>
        </w:rPr>
        <w:t>standards:</w:t>
      </w:r>
    </w:p>
    <w:p w14:paraId="1CC3959E" w14:textId="77777777" w:rsidR="00CD6D8B" w:rsidRDefault="00CD6D8B" w:rsidP="00684B23">
      <w:pPr>
        <w:pStyle w:val="ListParagraph"/>
        <w:numPr>
          <w:ilvl w:val="0"/>
          <w:numId w:val="13"/>
        </w:numPr>
        <w:tabs>
          <w:tab w:val="left" w:pos="652"/>
        </w:tabs>
        <w:spacing w:before="3" w:line="276" w:lineRule="auto"/>
        <w:ind w:right="916" w:firstLine="160"/>
        <w:rPr>
          <w:sz w:val="16"/>
        </w:rPr>
      </w:pPr>
      <w:r>
        <w:rPr>
          <w:rFonts w:ascii="Georgia"/>
          <w:i/>
          <w:w w:val="115"/>
          <w:position w:val="2"/>
          <w:sz w:val="16"/>
        </w:rPr>
        <w:t xml:space="preserve">Lethality. </w:t>
      </w:r>
      <w:r>
        <w:rPr>
          <w:w w:val="115"/>
          <w:position w:val="2"/>
          <w:sz w:val="16"/>
        </w:rPr>
        <w:t>A 6.5-log</w:t>
      </w:r>
      <w:r>
        <w:rPr>
          <w:rFonts w:ascii="Times New Roman"/>
          <w:w w:val="115"/>
          <w:sz w:val="10"/>
        </w:rPr>
        <w:t xml:space="preserve">10 </w:t>
      </w:r>
      <w:r>
        <w:rPr>
          <w:w w:val="115"/>
          <w:position w:val="2"/>
          <w:sz w:val="16"/>
        </w:rPr>
        <w:t xml:space="preserve">reduction of </w:t>
      </w:r>
      <w:r>
        <w:rPr>
          <w:rFonts w:ascii="Georgia"/>
          <w:i/>
          <w:w w:val="115"/>
          <w:sz w:val="16"/>
        </w:rPr>
        <w:t xml:space="preserve">Salmonella </w:t>
      </w:r>
      <w:r>
        <w:rPr>
          <w:w w:val="115"/>
          <w:sz w:val="16"/>
        </w:rPr>
        <w:t xml:space="preserve">or an alternative lethality that achieves an equivalent probability that no viable </w:t>
      </w:r>
      <w:r>
        <w:rPr>
          <w:rFonts w:ascii="Georgia"/>
          <w:i/>
          <w:w w:val="115"/>
          <w:sz w:val="16"/>
        </w:rPr>
        <w:t xml:space="preserve">Salmonella </w:t>
      </w:r>
      <w:r>
        <w:rPr>
          <w:w w:val="115"/>
          <w:sz w:val="16"/>
        </w:rPr>
        <w:t>organisms</w:t>
      </w:r>
      <w:r>
        <w:rPr>
          <w:spacing w:val="-4"/>
          <w:w w:val="115"/>
          <w:sz w:val="16"/>
        </w:rPr>
        <w:t xml:space="preserve"> </w:t>
      </w:r>
      <w:r>
        <w:rPr>
          <w:w w:val="115"/>
          <w:sz w:val="16"/>
        </w:rPr>
        <w:t>re- main in the finished product, as well as the reduction of other pathogens and their toxins or toxic metabolites necessary to prevent adulteration, must be demonstrated to be achieved through- out the product. The lethality process must include a cooking step. Con- trolled intermediate step(s) applied to raw product may form part of the basis for the</w:t>
      </w:r>
      <w:r>
        <w:rPr>
          <w:spacing w:val="16"/>
          <w:w w:val="115"/>
          <w:sz w:val="16"/>
        </w:rPr>
        <w:t xml:space="preserve"> </w:t>
      </w:r>
      <w:r>
        <w:rPr>
          <w:w w:val="115"/>
          <w:sz w:val="16"/>
        </w:rPr>
        <w:t>equivalency.</w:t>
      </w:r>
    </w:p>
    <w:p w14:paraId="164F8865" w14:textId="77777777" w:rsidR="00CD6D8B" w:rsidRDefault="00CD6D8B" w:rsidP="00684B23">
      <w:pPr>
        <w:pStyle w:val="ListParagraph"/>
        <w:numPr>
          <w:ilvl w:val="0"/>
          <w:numId w:val="13"/>
        </w:numPr>
        <w:tabs>
          <w:tab w:val="left" w:pos="625"/>
        </w:tabs>
        <w:spacing w:before="9" w:line="276" w:lineRule="auto"/>
        <w:ind w:right="914" w:firstLine="160"/>
        <w:rPr>
          <w:sz w:val="16"/>
        </w:rPr>
      </w:pPr>
      <w:r>
        <w:rPr>
          <w:rFonts w:ascii="Georgia"/>
          <w:i/>
          <w:w w:val="115"/>
          <w:sz w:val="16"/>
        </w:rPr>
        <w:t xml:space="preserve">Stabilization. </w:t>
      </w:r>
      <w:r>
        <w:rPr>
          <w:w w:val="115"/>
          <w:sz w:val="16"/>
        </w:rPr>
        <w:t>There can be no</w:t>
      </w:r>
      <w:r>
        <w:rPr>
          <w:spacing w:val="-5"/>
          <w:w w:val="115"/>
          <w:sz w:val="16"/>
        </w:rPr>
        <w:t xml:space="preserve"> </w:t>
      </w:r>
      <w:r>
        <w:rPr>
          <w:w w:val="115"/>
          <w:sz w:val="16"/>
        </w:rPr>
        <w:t xml:space="preserve">multiplication of toxigenic microorganisms such as </w:t>
      </w:r>
      <w:r>
        <w:rPr>
          <w:rFonts w:ascii="Georgia"/>
          <w:i/>
          <w:w w:val="115"/>
          <w:sz w:val="16"/>
        </w:rPr>
        <w:t xml:space="preserve">Clostridium botulinum, </w:t>
      </w:r>
      <w:r>
        <w:rPr>
          <w:w w:val="115"/>
          <w:position w:val="2"/>
          <w:sz w:val="16"/>
        </w:rPr>
        <w:t>and no more than 1-log</w:t>
      </w:r>
      <w:r>
        <w:rPr>
          <w:rFonts w:ascii="Times New Roman"/>
          <w:w w:val="115"/>
          <w:sz w:val="10"/>
        </w:rPr>
        <w:t xml:space="preserve">10 </w:t>
      </w:r>
      <w:r>
        <w:rPr>
          <w:w w:val="115"/>
          <w:position w:val="2"/>
          <w:sz w:val="16"/>
        </w:rPr>
        <w:t xml:space="preserve">multiplication </w:t>
      </w:r>
      <w:r>
        <w:rPr>
          <w:w w:val="115"/>
          <w:sz w:val="16"/>
        </w:rPr>
        <w:t xml:space="preserve">of </w:t>
      </w:r>
      <w:r>
        <w:rPr>
          <w:rFonts w:ascii="Georgia"/>
          <w:i/>
          <w:w w:val="115"/>
          <w:sz w:val="16"/>
        </w:rPr>
        <w:t xml:space="preserve">Clostridium perfringens </w:t>
      </w:r>
      <w:r>
        <w:rPr>
          <w:w w:val="115"/>
          <w:sz w:val="16"/>
        </w:rPr>
        <w:t>within the product.</w:t>
      </w:r>
    </w:p>
    <w:p w14:paraId="043054CD" w14:textId="77777777" w:rsidR="00CD6D8B" w:rsidRDefault="00CD6D8B" w:rsidP="00684B23">
      <w:pPr>
        <w:pStyle w:val="ListParagraph"/>
        <w:numPr>
          <w:ilvl w:val="0"/>
          <w:numId w:val="12"/>
        </w:numPr>
        <w:tabs>
          <w:tab w:val="left" w:pos="637"/>
        </w:tabs>
        <w:spacing w:before="11" w:line="276" w:lineRule="auto"/>
        <w:ind w:right="915" w:firstLine="160"/>
        <w:rPr>
          <w:sz w:val="16"/>
        </w:rPr>
      </w:pPr>
      <w:r>
        <w:rPr>
          <w:w w:val="115"/>
          <w:sz w:val="16"/>
        </w:rPr>
        <w:t>For each product produced using</w:t>
      </w:r>
      <w:r>
        <w:rPr>
          <w:spacing w:val="-15"/>
          <w:w w:val="115"/>
          <w:sz w:val="16"/>
        </w:rPr>
        <w:t xml:space="preserve"> </w:t>
      </w:r>
      <w:r>
        <w:rPr>
          <w:w w:val="115"/>
          <w:sz w:val="16"/>
        </w:rPr>
        <w:t>a process other than one conducted in accordance with the Hazard Analysis and Critical Control Point (HACCP) system requirements in part 417 of this chapter, an establishment must develop</w:t>
      </w:r>
      <w:r>
        <w:rPr>
          <w:spacing w:val="-12"/>
          <w:w w:val="115"/>
          <w:sz w:val="16"/>
        </w:rPr>
        <w:t xml:space="preserve"> </w:t>
      </w:r>
      <w:r>
        <w:rPr>
          <w:w w:val="115"/>
          <w:sz w:val="16"/>
        </w:rPr>
        <w:t>and have on file and available to FSIS, a process</w:t>
      </w:r>
      <w:r>
        <w:rPr>
          <w:spacing w:val="-12"/>
          <w:w w:val="115"/>
          <w:sz w:val="16"/>
        </w:rPr>
        <w:t xml:space="preserve"> </w:t>
      </w:r>
      <w:r>
        <w:rPr>
          <w:w w:val="115"/>
          <w:sz w:val="16"/>
        </w:rPr>
        <w:t>schedule,</w:t>
      </w:r>
      <w:r>
        <w:rPr>
          <w:spacing w:val="-12"/>
          <w:w w:val="115"/>
          <w:sz w:val="16"/>
        </w:rPr>
        <w:t xml:space="preserve"> </w:t>
      </w:r>
      <w:r>
        <w:rPr>
          <w:w w:val="115"/>
          <w:sz w:val="16"/>
        </w:rPr>
        <w:t>as</w:t>
      </w:r>
      <w:r>
        <w:rPr>
          <w:spacing w:val="-12"/>
          <w:w w:val="115"/>
          <w:sz w:val="16"/>
        </w:rPr>
        <w:t xml:space="preserve"> </w:t>
      </w:r>
      <w:r>
        <w:rPr>
          <w:w w:val="115"/>
          <w:sz w:val="16"/>
        </w:rPr>
        <w:t>defined</w:t>
      </w:r>
      <w:r>
        <w:rPr>
          <w:spacing w:val="-12"/>
          <w:w w:val="115"/>
          <w:sz w:val="16"/>
        </w:rPr>
        <w:t xml:space="preserve"> </w:t>
      </w:r>
      <w:r>
        <w:rPr>
          <w:w w:val="115"/>
          <w:sz w:val="16"/>
        </w:rPr>
        <w:t>in</w:t>
      </w:r>
      <w:r>
        <w:rPr>
          <w:spacing w:val="-12"/>
          <w:w w:val="115"/>
          <w:sz w:val="16"/>
        </w:rPr>
        <w:t xml:space="preserve"> </w:t>
      </w:r>
      <w:r>
        <w:rPr>
          <w:w w:val="115"/>
          <w:sz w:val="16"/>
        </w:rPr>
        <w:t>§</w:t>
      </w:r>
      <w:r>
        <w:rPr>
          <w:spacing w:val="-35"/>
          <w:w w:val="115"/>
          <w:sz w:val="16"/>
        </w:rPr>
        <w:t xml:space="preserve"> </w:t>
      </w:r>
      <w:r>
        <w:rPr>
          <w:w w:val="115"/>
          <w:sz w:val="16"/>
        </w:rPr>
        <w:t>301.2</w:t>
      </w:r>
      <w:r>
        <w:rPr>
          <w:spacing w:val="-12"/>
          <w:w w:val="115"/>
          <w:sz w:val="16"/>
        </w:rPr>
        <w:t xml:space="preserve"> </w:t>
      </w:r>
      <w:r>
        <w:rPr>
          <w:w w:val="115"/>
          <w:sz w:val="16"/>
        </w:rPr>
        <w:t>of this chapter. Each process schedule must be approved in writing by a process authority for safety and efficacy in meeting the performance standards established for the product in question. A process authority must have access to the establishment in order to evaluate and approve the safety and efficacy of each process</w:t>
      </w:r>
      <w:r>
        <w:rPr>
          <w:spacing w:val="-19"/>
          <w:w w:val="115"/>
          <w:sz w:val="16"/>
        </w:rPr>
        <w:t xml:space="preserve"> </w:t>
      </w:r>
      <w:r>
        <w:rPr>
          <w:w w:val="115"/>
          <w:sz w:val="16"/>
        </w:rPr>
        <w:t>schedule.</w:t>
      </w:r>
    </w:p>
    <w:p w14:paraId="4D31E23C" w14:textId="77777777" w:rsidR="00CD6D8B" w:rsidRDefault="00CD6D8B" w:rsidP="00684B23">
      <w:pPr>
        <w:pStyle w:val="ListParagraph"/>
        <w:numPr>
          <w:ilvl w:val="0"/>
          <w:numId w:val="12"/>
        </w:numPr>
        <w:tabs>
          <w:tab w:val="left" w:pos="632"/>
        </w:tabs>
        <w:spacing w:before="4" w:line="276" w:lineRule="auto"/>
        <w:ind w:right="916" w:firstLine="160"/>
        <w:rPr>
          <w:sz w:val="16"/>
        </w:rPr>
      </w:pPr>
      <w:r>
        <w:rPr>
          <w:w w:val="115"/>
          <w:sz w:val="16"/>
        </w:rPr>
        <w:t>Under the auspices of a</w:t>
      </w:r>
      <w:r>
        <w:rPr>
          <w:spacing w:val="-18"/>
          <w:w w:val="115"/>
          <w:sz w:val="16"/>
        </w:rPr>
        <w:t xml:space="preserve"> </w:t>
      </w:r>
      <w:r>
        <w:rPr>
          <w:w w:val="115"/>
          <w:sz w:val="16"/>
        </w:rPr>
        <w:t>processing authority, an establishment must validate new or altered process schedules by scientifically supportable means, such as information gleaned from the literature or by challenge studies con- ducted outside the</w:t>
      </w:r>
      <w:r>
        <w:rPr>
          <w:spacing w:val="-2"/>
          <w:w w:val="115"/>
          <w:sz w:val="16"/>
        </w:rPr>
        <w:t xml:space="preserve"> </w:t>
      </w:r>
      <w:r>
        <w:rPr>
          <w:w w:val="115"/>
          <w:sz w:val="16"/>
        </w:rPr>
        <w:t>plant.</w:t>
      </w:r>
    </w:p>
    <w:p w14:paraId="0DC1069F" w14:textId="77777777" w:rsidR="00CD6D8B" w:rsidRDefault="00CD6D8B" w:rsidP="00684B23">
      <w:pPr>
        <w:pStyle w:val="ListParagraph"/>
        <w:tabs>
          <w:tab w:val="left" w:pos="340"/>
        </w:tabs>
        <w:spacing w:line="276" w:lineRule="auto"/>
        <w:ind w:left="100" w:right="135" w:firstLine="0"/>
        <w:jc w:val="left"/>
        <w:rPr>
          <w:rFonts w:ascii="Times New Roman"/>
          <w:sz w:val="24"/>
        </w:rPr>
      </w:pPr>
    </w:p>
    <w:p w14:paraId="4127A7AD" w14:textId="77777777" w:rsidR="00C800D7" w:rsidRPr="00684B23" w:rsidRDefault="00C800D7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rFonts w:ascii="Century Schoolbook" w:hAnsi="Century Schoolbook"/>
          <w:b/>
          <w:w w:val="115"/>
          <w:sz w:val="16"/>
        </w:rPr>
      </w:pPr>
      <w:r w:rsidRPr="00684B23">
        <w:rPr>
          <w:rFonts w:ascii="Century Schoolbook" w:hAnsi="Century Schoolbook"/>
          <w:b/>
          <w:w w:val="115"/>
          <w:sz w:val="16"/>
        </w:rPr>
        <w:t>§ 381.150 Requirements for the production</w:t>
      </w:r>
      <w:r w:rsidR="00684B23" w:rsidRPr="00684B23">
        <w:rPr>
          <w:rFonts w:ascii="Century Schoolbook" w:hAnsi="Century Schoolbook"/>
          <w:b/>
          <w:w w:val="115"/>
          <w:sz w:val="16"/>
        </w:rPr>
        <w:t xml:space="preserve"> </w:t>
      </w:r>
      <w:r w:rsidRPr="00684B23">
        <w:rPr>
          <w:rFonts w:ascii="Century Schoolbook" w:hAnsi="Century Schoolbook"/>
          <w:b/>
          <w:w w:val="115"/>
          <w:sz w:val="16"/>
        </w:rPr>
        <w:t>of fully cooked poultry products</w:t>
      </w:r>
      <w:r w:rsidR="00684B23" w:rsidRPr="00684B23">
        <w:rPr>
          <w:rFonts w:ascii="Century Schoolbook" w:hAnsi="Century Schoolbook"/>
          <w:b/>
          <w:w w:val="115"/>
          <w:sz w:val="16"/>
        </w:rPr>
        <w:t xml:space="preserve"> </w:t>
      </w:r>
      <w:r w:rsidRPr="00684B23">
        <w:rPr>
          <w:rFonts w:ascii="Century Schoolbook" w:hAnsi="Century Schoolbook"/>
          <w:b/>
          <w:w w:val="115"/>
          <w:sz w:val="16"/>
        </w:rPr>
        <w:t>and partially cooked poultry</w:t>
      </w:r>
      <w:r w:rsidR="00684B23" w:rsidRPr="00684B23">
        <w:rPr>
          <w:rFonts w:ascii="Century Schoolbook" w:hAnsi="Century Schoolbook"/>
          <w:b/>
          <w:w w:val="115"/>
          <w:sz w:val="16"/>
        </w:rPr>
        <w:t xml:space="preserve"> </w:t>
      </w:r>
      <w:r w:rsidRPr="00684B23">
        <w:rPr>
          <w:rFonts w:ascii="Century Schoolbook" w:hAnsi="Century Schoolbook"/>
          <w:b/>
          <w:w w:val="115"/>
          <w:sz w:val="16"/>
        </w:rPr>
        <w:t>breakfast strips.</w:t>
      </w:r>
    </w:p>
    <w:p w14:paraId="29586E3E" w14:textId="77777777" w:rsidR="00C800D7" w:rsidRPr="00C800D7" w:rsidRDefault="00C800D7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  <w:r w:rsidRPr="00C800D7">
        <w:rPr>
          <w:w w:val="115"/>
          <w:sz w:val="16"/>
        </w:rPr>
        <w:t>(a) Fully cooked poultry products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must be produced using processes ensuring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that the products meet the following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performance standards:</w:t>
      </w:r>
    </w:p>
    <w:p w14:paraId="408A048F" w14:textId="77777777" w:rsidR="00C800D7" w:rsidRPr="00C800D7" w:rsidRDefault="00C800D7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  <w:r w:rsidRPr="00C800D7">
        <w:rPr>
          <w:w w:val="115"/>
          <w:sz w:val="16"/>
        </w:rPr>
        <w:t xml:space="preserve">(1) </w:t>
      </w:r>
      <w:r w:rsidRPr="00684B23">
        <w:rPr>
          <w:i/>
          <w:w w:val="115"/>
          <w:sz w:val="16"/>
        </w:rPr>
        <w:t>Lethality</w:t>
      </w:r>
      <w:r w:rsidRPr="00C800D7">
        <w:rPr>
          <w:w w:val="115"/>
          <w:sz w:val="16"/>
        </w:rPr>
        <w:t>. A 7-log10 reduction of</w:t>
      </w:r>
      <w:r w:rsidR="00684B23">
        <w:rPr>
          <w:w w:val="115"/>
          <w:sz w:val="16"/>
        </w:rPr>
        <w:t xml:space="preserve"> </w:t>
      </w:r>
      <w:r w:rsidRPr="00684B23">
        <w:rPr>
          <w:i/>
          <w:w w:val="115"/>
          <w:sz w:val="16"/>
        </w:rPr>
        <w:t>Salmonella</w:t>
      </w:r>
      <w:r w:rsidRPr="00C800D7">
        <w:rPr>
          <w:w w:val="115"/>
          <w:sz w:val="16"/>
        </w:rPr>
        <w:t xml:space="preserve"> or an alternative lethality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that achieves an equivalent probability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that no viable Salmonella organisms remain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in the finished product, as well as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the reduction of other pathogens and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their toxins or toxic metabolites necessary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to prevent adulteration, must be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demonstrated to be achieved throughout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the product. The lethality process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must include a cooking step. Controlled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intermediate step(s) applied to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raw product may form part of the basis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for the equivalency.</w:t>
      </w:r>
    </w:p>
    <w:p w14:paraId="09DDB918" w14:textId="77777777" w:rsidR="00C800D7" w:rsidRPr="00C800D7" w:rsidRDefault="00C800D7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  <w:r w:rsidRPr="00C800D7">
        <w:rPr>
          <w:w w:val="115"/>
          <w:sz w:val="16"/>
        </w:rPr>
        <w:t xml:space="preserve">(2) </w:t>
      </w:r>
      <w:r w:rsidRPr="00684B23">
        <w:rPr>
          <w:i/>
          <w:w w:val="115"/>
          <w:sz w:val="16"/>
        </w:rPr>
        <w:t>Stabilization</w:t>
      </w:r>
      <w:r w:rsidRPr="00C800D7">
        <w:rPr>
          <w:w w:val="115"/>
          <w:sz w:val="16"/>
        </w:rPr>
        <w:t>. There can be no multiplication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of toxigenic microorganisms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such as Clostridium botulinum,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and no more than a 1 log10 multiplication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 xml:space="preserve">of </w:t>
      </w:r>
      <w:r w:rsidRPr="00684B23">
        <w:rPr>
          <w:i/>
          <w:w w:val="115"/>
          <w:sz w:val="16"/>
        </w:rPr>
        <w:t>Clostridium perfringens</w:t>
      </w:r>
      <w:r w:rsidRPr="00C800D7">
        <w:rPr>
          <w:w w:val="115"/>
          <w:sz w:val="16"/>
        </w:rPr>
        <w:t xml:space="preserve"> within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the product.</w:t>
      </w:r>
    </w:p>
    <w:p w14:paraId="1A128AB7" w14:textId="77777777" w:rsidR="00C800D7" w:rsidRPr="00C800D7" w:rsidRDefault="00C800D7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  <w:r w:rsidRPr="00C800D7">
        <w:rPr>
          <w:w w:val="115"/>
          <w:sz w:val="16"/>
        </w:rPr>
        <w:t>(b) Partially cooked poultry breakfast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strips must be produced using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processes ensuring that the products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meet the performance standard listed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in paragraph (a)(2) of this section. Labeling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for these products must comply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with § 381.125. In addition, the statement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‘‘Partially Cooked: For Safety,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Cook Until Well Done’’ must appear on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the principal display panel in letters no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smaller than 1⁄2 the size of the largest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letter in the product name. Detailed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cooking instructions shall be provided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on the immediate container of the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products.</w:t>
      </w:r>
    </w:p>
    <w:p w14:paraId="54603C69" w14:textId="77777777" w:rsidR="00684B23" w:rsidRDefault="00C800D7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  <w:r w:rsidRPr="00C800D7">
        <w:rPr>
          <w:w w:val="115"/>
          <w:sz w:val="16"/>
        </w:rPr>
        <w:t>(c) For each product produced using a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process other than one conducted in accordance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with the Hazard Analysis and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Critical Control Point (HACCP) system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requirements in part 417 of this chapter,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an establishment must develop and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have on file, available to FSIS, a process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schedule, as defined in § 381.1(b).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Each process schedule must be approved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in writing by a process authority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for safety and efficacy in meeting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the performance standards established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for the product in question. A process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authority must have access to an establishment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in order to evaluate and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approve the safety and efficacy of each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process schedule.</w:t>
      </w:r>
      <w:r w:rsidR="00684B23">
        <w:rPr>
          <w:w w:val="115"/>
          <w:sz w:val="16"/>
        </w:rPr>
        <w:t xml:space="preserve"> </w:t>
      </w:r>
    </w:p>
    <w:p w14:paraId="0AFA6F40" w14:textId="77777777" w:rsidR="00C800D7" w:rsidRDefault="00C800D7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  <w:r w:rsidRPr="00C800D7">
        <w:rPr>
          <w:w w:val="115"/>
          <w:sz w:val="16"/>
        </w:rPr>
        <w:t>(d) Under the auspices of a processing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authority, an establishment must validate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new or altered process schedules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by scientifically supportable means,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such as information gleaned from the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literature or by challenge studies conducted</w:t>
      </w:r>
      <w:r w:rsidR="00684B23">
        <w:rPr>
          <w:w w:val="115"/>
          <w:sz w:val="16"/>
        </w:rPr>
        <w:t xml:space="preserve"> </w:t>
      </w:r>
      <w:r w:rsidRPr="00C800D7">
        <w:rPr>
          <w:w w:val="115"/>
          <w:sz w:val="16"/>
        </w:rPr>
        <w:t>outside the plant.</w:t>
      </w:r>
    </w:p>
    <w:p w14:paraId="6B1C498D" w14:textId="77777777" w:rsidR="001F0DD0" w:rsidRDefault="001F0DD0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</w:p>
    <w:p w14:paraId="78A8FF2C" w14:textId="77777777" w:rsidR="001F0DD0" w:rsidRDefault="001F0DD0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</w:p>
    <w:p w14:paraId="17E13E5D" w14:textId="77777777" w:rsidR="001F0DD0" w:rsidRDefault="001F0DD0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</w:p>
    <w:p w14:paraId="347BE22D" w14:textId="77777777" w:rsidR="001F0DD0" w:rsidRDefault="001F0DD0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</w:p>
    <w:p w14:paraId="229E9016" w14:textId="77777777" w:rsidR="001F0DD0" w:rsidRDefault="001F0DD0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</w:p>
    <w:p w14:paraId="013B01E1" w14:textId="77777777" w:rsidR="001F0DD0" w:rsidRDefault="001F0DD0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</w:p>
    <w:p w14:paraId="236C2899" w14:textId="77777777" w:rsidR="001F0DD0" w:rsidRDefault="001F0DD0" w:rsidP="00684B23">
      <w:pPr>
        <w:pStyle w:val="ListParagraph"/>
        <w:tabs>
          <w:tab w:val="left" w:pos="340"/>
        </w:tabs>
        <w:spacing w:line="276" w:lineRule="auto"/>
        <w:ind w:left="100" w:right="880"/>
        <w:rPr>
          <w:w w:val="115"/>
          <w:sz w:val="16"/>
        </w:rPr>
      </w:pPr>
    </w:p>
    <w:p w14:paraId="5BB3A8D6" w14:textId="77777777" w:rsidR="001F0DD0" w:rsidRDefault="001F0DD0" w:rsidP="001F0DD0">
      <w:pPr>
        <w:spacing w:before="71" w:after="4"/>
        <w:ind w:left="120"/>
      </w:pPr>
      <w:r>
        <w:rPr>
          <w:b/>
          <w:sz w:val="24"/>
          <w:u w:val="thick"/>
        </w:rPr>
        <w:lastRenderedPageBreak/>
        <w:t>Table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2.</w:t>
      </w:r>
      <w:r>
        <w:rPr>
          <w:b/>
          <w:spacing w:val="40"/>
          <w:sz w:val="24"/>
          <w:u w:val="thick"/>
        </w:rPr>
        <w:t xml:space="preserve"> </w:t>
      </w:r>
      <w:r>
        <w:rPr>
          <w:b/>
          <w:sz w:val="24"/>
          <w:u w:val="thick"/>
        </w:rPr>
        <w:t>Time-Temperature Combinations for Meat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Products to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Achieve Lethality</w:t>
      </w:r>
      <w:r>
        <w:rPr>
          <w:b/>
          <w:sz w:val="24"/>
        </w:rPr>
        <w:t xml:space="preserve"> </w:t>
      </w:r>
      <w:r>
        <w:t>Temperatures</w:t>
      </w:r>
      <w:r>
        <w:rPr>
          <w:spacing w:val="-11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minimum internal</w:t>
      </w:r>
      <w:r>
        <w:rPr>
          <w:spacing w:val="-11"/>
        </w:rPr>
        <w:t xml:space="preserve"> </w:t>
      </w:r>
      <w:r>
        <w:t>temperatures</w:t>
      </w:r>
      <w:r>
        <w:rPr>
          <w:spacing w:val="-9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met in</w:t>
      </w:r>
      <w:r>
        <w:rPr>
          <w:spacing w:val="-4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parts</w:t>
      </w:r>
      <w:r>
        <w:rPr>
          <w:spacing w:val="-11"/>
        </w:rPr>
        <w:t xml:space="preserve"> </w:t>
      </w:r>
      <w:r>
        <w:t xml:space="preserve">of the </w:t>
      </w:r>
      <w:r>
        <w:rPr>
          <w:u w:val="single"/>
        </w:rPr>
        <w:t>meat</w:t>
      </w:r>
      <w:r>
        <w:t xml:space="preserve"> product for the total dwell time listed.</w:t>
      </w:r>
      <w:r>
        <w:rPr>
          <w:position w:val="6"/>
          <w:sz w:val="14"/>
        </w:rPr>
        <w:t>5</w:t>
      </w:r>
      <w:r>
        <w:rPr>
          <w:spacing w:val="80"/>
          <w:position w:val="6"/>
          <w:sz w:val="14"/>
        </w:rPr>
        <w:t xml:space="preserve"> </w:t>
      </w:r>
      <w:r>
        <w:t>An establishment must ensure both time and temperature parameters are met to use this table</w:t>
      </w:r>
      <w:r>
        <w:rPr>
          <w:spacing w:val="38"/>
        </w:rPr>
        <w:t xml:space="preserve"> </w:t>
      </w:r>
      <w:r>
        <w:t>to support its process achieves the Log reduction target.</w:t>
      </w:r>
      <w:r>
        <w:rPr>
          <w:spacing w:val="40"/>
        </w:rPr>
        <w:t xml:space="preserve"> </w:t>
      </w:r>
      <w:r>
        <w:rPr>
          <w:b/>
        </w:rPr>
        <w:t>Relative humidity</w:t>
      </w:r>
      <w:r>
        <w:rPr>
          <w:position w:val="6"/>
          <w:sz w:val="14"/>
        </w:rPr>
        <w:t>6</w:t>
      </w:r>
      <w:r>
        <w:rPr>
          <w:spacing w:val="34"/>
          <w:position w:val="6"/>
          <w:sz w:val="14"/>
        </w:rPr>
        <w:t xml:space="preserve"> </w:t>
      </w:r>
      <w:r>
        <w:t xml:space="preserve">and heating </w:t>
      </w:r>
      <w:r>
        <w:rPr>
          <w:b/>
        </w:rPr>
        <w:t>come-up-time (CUT)</w:t>
      </w:r>
      <w:r>
        <w:rPr>
          <w:b/>
          <w:position w:val="6"/>
          <w:sz w:val="14"/>
        </w:rPr>
        <w:t xml:space="preserve">7 </w:t>
      </w:r>
      <w:r>
        <w:t xml:space="preserve">are also </w:t>
      </w:r>
      <w:r>
        <w:rPr>
          <w:b/>
        </w:rPr>
        <w:t xml:space="preserve">critical operating parameters </w:t>
      </w:r>
      <w:r>
        <w:t>when</w:t>
      </w:r>
      <w:r>
        <w:rPr>
          <w:spacing w:val="-12"/>
        </w:rPr>
        <w:t xml:space="preserve"> </w:t>
      </w:r>
      <w:r>
        <w:t xml:space="preserve">using this table. (See pages </w:t>
      </w:r>
      <w:r>
        <w:rPr>
          <w:color w:val="0000FF"/>
          <w:u w:val="single" w:color="0000FF"/>
        </w:rPr>
        <w:t>37</w:t>
      </w:r>
      <w:r>
        <w:rPr>
          <w:color w:val="0000FF"/>
        </w:rPr>
        <w:t xml:space="preserve"> </w:t>
      </w:r>
      <w:r>
        <w:t xml:space="preserve">and </w:t>
      </w:r>
      <w:r>
        <w:rPr>
          <w:color w:val="0000FF"/>
          <w:u w:val="single" w:color="0000FF"/>
        </w:rPr>
        <w:t>38</w:t>
      </w:r>
      <w:r>
        <w:rPr>
          <w:color w:val="0000FF"/>
        </w:rPr>
        <w:t xml:space="preserve"> </w:t>
      </w:r>
      <w:r>
        <w:t>for poultry endpoint</w:t>
      </w:r>
      <w:r>
        <w:rPr>
          <w:spacing w:val="-16"/>
        </w:rPr>
        <w:t xml:space="preserve"> </w:t>
      </w:r>
      <w:r>
        <w:t>time- temperature tables).</w:t>
      </w:r>
    </w:p>
    <w:p w14:paraId="166112C1" w14:textId="77777777" w:rsidR="001F0DD0" w:rsidRDefault="001F0DD0" w:rsidP="001F0DD0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3C0823A4" wp14:editId="1F4C1908">
            <wp:extent cx="5396315" cy="607047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315" cy="607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3701" w14:textId="77777777" w:rsidR="001F0DD0" w:rsidRDefault="001F0DD0" w:rsidP="001F0DD0">
      <w:pPr>
        <w:pStyle w:val="BodyText"/>
        <w:rPr>
          <w:sz w:val="20"/>
        </w:rPr>
      </w:pPr>
    </w:p>
    <w:p w14:paraId="535FE061" w14:textId="02DA81CF" w:rsidR="001F0DD0" w:rsidRDefault="001F0DD0" w:rsidP="001F0DD0">
      <w:pPr>
        <w:pStyle w:val="BodyText"/>
        <w:spacing w:before="1"/>
        <w:rPr>
          <w:sz w:val="14"/>
        </w:rPr>
      </w:pPr>
    </w:p>
    <w:p w14:paraId="229C00D6" w14:textId="77777777" w:rsidR="00F94CF3" w:rsidRDefault="00F94CF3" w:rsidP="001F0DD0">
      <w:pPr>
        <w:pStyle w:val="BodyText"/>
        <w:spacing w:before="1" w:line="244" w:lineRule="auto"/>
      </w:pPr>
    </w:p>
    <w:p w14:paraId="49709C8C" w14:textId="77777777" w:rsidR="009769F6" w:rsidRDefault="009769F6" w:rsidP="001F0DD0">
      <w:pPr>
        <w:pStyle w:val="BodyText"/>
        <w:spacing w:before="1" w:line="244" w:lineRule="auto"/>
      </w:pPr>
    </w:p>
    <w:p w14:paraId="2F5763FB" w14:textId="77777777" w:rsidR="009769F6" w:rsidRDefault="009769F6" w:rsidP="001F0DD0">
      <w:pPr>
        <w:pStyle w:val="BodyText"/>
        <w:spacing w:before="1" w:line="244" w:lineRule="auto"/>
      </w:pPr>
    </w:p>
    <w:p w14:paraId="05A9E8C9" w14:textId="77777777" w:rsidR="009769F6" w:rsidRDefault="009769F6" w:rsidP="001F0DD0">
      <w:pPr>
        <w:pStyle w:val="BodyText"/>
        <w:spacing w:before="1" w:line="244" w:lineRule="auto"/>
      </w:pPr>
    </w:p>
    <w:p w14:paraId="512A190E" w14:textId="77777777" w:rsidR="009769F6" w:rsidRDefault="009769F6" w:rsidP="001F0DD0">
      <w:pPr>
        <w:pStyle w:val="BodyText"/>
        <w:spacing w:before="1" w:line="244" w:lineRule="auto"/>
      </w:pPr>
    </w:p>
    <w:p w14:paraId="1F6B657C" w14:textId="77777777" w:rsidR="009769F6" w:rsidRDefault="009769F6" w:rsidP="001F0DD0">
      <w:pPr>
        <w:pStyle w:val="BodyText"/>
        <w:spacing w:before="1" w:line="244" w:lineRule="auto"/>
      </w:pPr>
    </w:p>
    <w:p w14:paraId="6BEBA603" w14:textId="77777777" w:rsidR="009769F6" w:rsidRDefault="009769F6" w:rsidP="001F0DD0">
      <w:pPr>
        <w:pStyle w:val="BodyText"/>
        <w:spacing w:before="1" w:line="244" w:lineRule="auto"/>
      </w:pPr>
    </w:p>
    <w:p w14:paraId="79675C9E" w14:textId="77777777" w:rsidR="009769F6" w:rsidRDefault="009769F6" w:rsidP="001F0DD0">
      <w:pPr>
        <w:pStyle w:val="BodyText"/>
        <w:spacing w:before="1" w:line="244" w:lineRule="auto"/>
      </w:pPr>
    </w:p>
    <w:p w14:paraId="2BB137DE" w14:textId="77777777" w:rsidR="009769F6" w:rsidRDefault="009769F6" w:rsidP="001F0DD0">
      <w:pPr>
        <w:pStyle w:val="BodyText"/>
        <w:spacing w:before="1" w:line="244" w:lineRule="auto"/>
      </w:pPr>
    </w:p>
    <w:p w14:paraId="7D5361C3" w14:textId="77777777" w:rsidR="009769F6" w:rsidRDefault="009769F6" w:rsidP="001F0DD0">
      <w:pPr>
        <w:pStyle w:val="BodyText"/>
        <w:spacing w:before="1" w:line="244" w:lineRule="auto"/>
      </w:pPr>
    </w:p>
    <w:p w14:paraId="5C85EC49" w14:textId="77777777" w:rsidR="00F94CF3" w:rsidRDefault="00F94CF3" w:rsidP="001F0DD0">
      <w:pPr>
        <w:pStyle w:val="BodyText"/>
        <w:spacing w:before="1" w:line="244" w:lineRule="auto"/>
      </w:pPr>
    </w:p>
    <w:p w14:paraId="2DA0CDF2" w14:textId="77777777" w:rsidR="00F94CF3" w:rsidRDefault="00F94CF3" w:rsidP="00F94CF3">
      <w:pPr>
        <w:pStyle w:val="Title"/>
        <w:rPr>
          <w:u w:val="none"/>
        </w:rPr>
      </w:pPr>
      <w:r>
        <w:rPr>
          <w:color w:val="365E90"/>
          <w:spacing w:val="-2"/>
          <w:u w:color="365E90"/>
        </w:rPr>
        <w:lastRenderedPageBreak/>
        <w:t>Table</w:t>
      </w:r>
      <w:r>
        <w:rPr>
          <w:color w:val="365E90"/>
          <w:spacing w:val="-34"/>
          <w:u w:color="365E90"/>
        </w:rPr>
        <w:t xml:space="preserve"> </w:t>
      </w:r>
      <w:r>
        <w:rPr>
          <w:color w:val="365E90"/>
          <w:spacing w:val="-2"/>
          <w:u w:color="365E90"/>
        </w:rPr>
        <w:t>4.</w:t>
      </w:r>
      <w:r>
        <w:rPr>
          <w:color w:val="365E90"/>
          <w:spacing w:val="49"/>
          <w:u w:color="365E90"/>
        </w:rPr>
        <w:t xml:space="preserve"> </w:t>
      </w:r>
      <w:r>
        <w:rPr>
          <w:color w:val="365E90"/>
          <w:spacing w:val="-2"/>
          <w:u w:color="365E90"/>
        </w:rPr>
        <w:t>Time-Temperature</w:t>
      </w:r>
      <w:r>
        <w:rPr>
          <w:color w:val="365E90"/>
          <w:spacing w:val="-34"/>
          <w:u w:color="365E90"/>
        </w:rPr>
        <w:t xml:space="preserve"> </w:t>
      </w:r>
      <w:r>
        <w:rPr>
          <w:color w:val="365E90"/>
          <w:spacing w:val="-2"/>
          <w:u w:color="365E90"/>
        </w:rPr>
        <w:t>Combinations</w:t>
      </w:r>
      <w:r>
        <w:rPr>
          <w:color w:val="365E90"/>
          <w:spacing w:val="-31"/>
          <w:u w:color="365E90"/>
        </w:rPr>
        <w:t xml:space="preserve"> </w:t>
      </w:r>
      <w:r>
        <w:rPr>
          <w:color w:val="365E90"/>
          <w:spacing w:val="-2"/>
          <w:u w:color="365E90"/>
        </w:rPr>
        <w:t>for</w:t>
      </w:r>
      <w:r>
        <w:rPr>
          <w:color w:val="365E90"/>
          <w:spacing w:val="-32"/>
          <w:u w:color="365E90"/>
        </w:rPr>
        <w:t xml:space="preserve"> </w:t>
      </w:r>
      <w:r>
        <w:rPr>
          <w:color w:val="365E90"/>
          <w:spacing w:val="-2"/>
          <w:u w:color="365E90"/>
        </w:rPr>
        <w:t>Turkey</w:t>
      </w:r>
      <w:r>
        <w:rPr>
          <w:color w:val="365E90"/>
          <w:spacing w:val="-31"/>
          <w:u w:color="365E90"/>
        </w:rPr>
        <w:t xml:space="preserve"> </w:t>
      </w:r>
      <w:r>
        <w:rPr>
          <w:color w:val="365E90"/>
          <w:spacing w:val="-2"/>
          <w:u w:color="365E90"/>
        </w:rPr>
        <w:t>Products</w:t>
      </w:r>
      <w:r>
        <w:rPr>
          <w:color w:val="365E90"/>
          <w:spacing w:val="-31"/>
          <w:u w:color="365E90"/>
        </w:rPr>
        <w:t xml:space="preserve"> </w:t>
      </w:r>
      <w:r>
        <w:rPr>
          <w:color w:val="365E90"/>
          <w:spacing w:val="-2"/>
          <w:u w:color="365E90"/>
        </w:rPr>
        <w:t>to</w:t>
      </w:r>
      <w:r>
        <w:rPr>
          <w:color w:val="365E90"/>
          <w:spacing w:val="-35"/>
          <w:u w:color="365E90"/>
        </w:rPr>
        <w:t xml:space="preserve"> </w:t>
      </w:r>
      <w:r>
        <w:rPr>
          <w:color w:val="365E90"/>
          <w:spacing w:val="-2"/>
          <w:u w:color="365E90"/>
        </w:rPr>
        <w:t>Achieve</w:t>
      </w:r>
      <w:r>
        <w:rPr>
          <w:color w:val="365E90"/>
          <w:spacing w:val="-37"/>
          <w:u w:color="365E90"/>
        </w:rPr>
        <w:t xml:space="preserve"> </w:t>
      </w:r>
      <w:r>
        <w:rPr>
          <w:color w:val="365E90"/>
          <w:spacing w:val="-2"/>
          <w:u w:color="365E90"/>
        </w:rPr>
        <w:t>Lethality</w:t>
      </w:r>
    </w:p>
    <w:p w14:paraId="0D097DBB" w14:textId="77777777" w:rsidR="00F94CF3" w:rsidRDefault="00F94CF3" w:rsidP="00F94CF3">
      <w:pPr>
        <w:spacing w:before="3" w:line="242" w:lineRule="auto"/>
        <w:ind w:left="120" w:right="414"/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66DC2C04" wp14:editId="27918326">
            <wp:simplePos x="0" y="0"/>
            <wp:positionH relativeFrom="page">
              <wp:posOffset>276860</wp:posOffset>
            </wp:positionH>
            <wp:positionV relativeFrom="paragraph">
              <wp:posOffset>613006</wp:posOffset>
            </wp:positionV>
            <wp:extent cx="7157085" cy="4585335"/>
            <wp:effectExtent l="0" t="0" r="5715" b="5715"/>
            <wp:wrapTopAndBottom/>
            <wp:docPr id="20" name="Picture 20" descr="A picture containing text, screenshot, number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screenshot, number, parallel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8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Times</w:t>
      </w:r>
      <w:r>
        <w:rPr>
          <w:spacing w:val="-5"/>
        </w:rPr>
        <w:t xml:space="preserve"> </w:t>
      </w:r>
      <w:r>
        <w:t>for given temperatures</w:t>
      </w:r>
      <w:r>
        <w:rPr>
          <w:spacing w:val="-2"/>
        </w:rPr>
        <w:t xml:space="preserve"> </w:t>
      </w:r>
      <w:r>
        <w:t>and fat</w:t>
      </w:r>
      <w:r>
        <w:rPr>
          <w:spacing w:val="-1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 needed to obtain</w:t>
      </w:r>
      <w:r>
        <w:rPr>
          <w:spacing w:val="-1"/>
        </w:rPr>
        <w:t xml:space="preserve"> </w:t>
      </w:r>
      <w:r>
        <w:t>a 7-Log reduction</w:t>
      </w:r>
      <w:r>
        <w:rPr>
          <w:spacing w:val="-1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i/>
        </w:rPr>
        <w:t>Salmonella</w:t>
      </w:r>
      <w:r>
        <w:rPr>
          <w:i/>
          <w:spacing w:val="-2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u w:val="single"/>
        </w:rPr>
        <w:t>turkey</w:t>
      </w:r>
      <w:r>
        <w:rPr>
          <w:spacing w:val="-2"/>
        </w:rPr>
        <w:t xml:space="preserve"> </w:t>
      </w:r>
      <w:r>
        <w:t>products</w:t>
      </w:r>
      <w:r>
        <w:rPr>
          <w:i/>
        </w:rPr>
        <w:t>.</w:t>
      </w:r>
      <w:r>
        <w:rPr>
          <w:i/>
          <w:position w:val="6"/>
          <w:sz w:val="14"/>
        </w:rPr>
        <w:t>11</w:t>
      </w:r>
      <w:r>
        <w:rPr>
          <w:i/>
          <w:spacing w:val="80"/>
          <w:position w:val="6"/>
          <w:sz w:val="1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described</w:t>
      </w:r>
      <w:r>
        <w:rPr>
          <w:spacing w:val="-17"/>
        </w:rPr>
        <w:t xml:space="preserve"> </w:t>
      </w:r>
      <w:r>
        <w:t xml:space="preserve">on page </w:t>
      </w:r>
      <w:r>
        <w:rPr>
          <w:color w:val="0000FF"/>
          <w:u w:val="single" w:color="0000FF"/>
        </w:rPr>
        <w:t>23</w:t>
      </w:r>
      <w:r>
        <w:t xml:space="preserve">, </w:t>
      </w:r>
      <w:r>
        <w:rPr>
          <w:b/>
        </w:rPr>
        <w:t>relative humidity</w:t>
      </w:r>
      <w:r>
        <w:rPr>
          <w:position w:val="6"/>
          <w:sz w:val="14"/>
        </w:rPr>
        <w:t>12</w:t>
      </w:r>
      <w:r>
        <w:rPr>
          <w:spacing w:val="30"/>
          <w:position w:val="6"/>
          <w:sz w:val="14"/>
        </w:rPr>
        <w:t xml:space="preserve"> </w:t>
      </w:r>
      <w:r>
        <w:t xml:space="preserve">and heating </w:t>
      </w:r>
      <w:r>
        <w:rPr>
          <w:b/>
        </w:rPr>
        <w:t>come-up-time (CUT)</w:t>
      </w:r>
      <w:r>
        <w:rPr>
          <w:b/>
          <w:position w:val="6"/>
          <w:sz w:val="14"/>
        </w:rPr>
        <w:t>13</w:t>
      </w:r>
      <w:r>
        <w:rPr>
          <w:b/>
          <w:spacing w:val="33"/>
          <w:position w:val="6"/>
          <w:sz w:val="14"/>
        </w:rPr>
        <w:t xml:space="preserve"> </w:t>
      </w:r>
      <w:r>
        <w:t xml:space="preserve">are </w:t>
      </w:r>
      <w:r>
        <w:rPr>
          <w:b/>
        </w:rPr>
        <w:t xml:space="preserve">critical operating parameters </w:t>
      </w:r>
      <w:r>
        <w:t>when</w:t>
      </w:r>
      <w:r>
        <w:rPr>
          <w:spacing w:val="-8"/>
        </w:rPr>
        <w:t xml:space="preserve"> </w:t>
      </w:r>
      <w:r>
        <w:t>using this table.</w:t>
      </w:r>
    </w:p>
    <w:p w14:paraId="402926FB" w14:textId="77777777" w:rsidR="00F94CF3" w:rsidRDefault="00F94CF3" w:rsidP="00F94CF3">
      <w:pPr>
        <w:pStyle w:val="BodyText"/>
        <w:rPr>
          <w:sz w:val="20"/>
        </w:rPr>
      </w:pPr>
    </w:p>
    <w:p w14:paraId="05C93FEE" w14:textId="60AA5CE9" w:rsidR="00F94CF3" w:rsidRDefault="00F94CF3" w:rsidP="00F94CF3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7BF6FD5" wp14:editId="336FBCCA">
                <wp:simplePos x="0" y="0"/>
                <wp:positionH relativeFrom="page">
                  <wp:posOffset>457200</wp:posOffset>
                </wp:positionH>
                <wp:positionV relativeFrom="paragraph">
                  <wp:posOffset>4798695</wp:posOffset>
                </wp:positionV>
                <wp:extent cx="1830070" cy="10795"/>
                <wp:effectExtent l="0" t="0" r="0" b="0"/>
                <wp:wrapTopAndBottom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0D499" id="Rectangle 30" o:spid="_x0000_s1026" style="position:absolute;margin-left:36pt;margin-top:377.85pt;width:144.1pt;height:.8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14A651A6" w14:textId="77777777" w:rsidR="00F94CF3" w:rsidRDefault="00F94CF3" w:rsidP="00F94CF3">
      <w:pPr>
        <w:pStyle w:val="BodyText"/>
        <w:spacing w:before="7"/>
        <w:rPr>
          <w:sz w:val="13"/>
        </w:rPr>
      </w:pPr>
    </w:p>
    <w:p w14:paraId="4E45AC49" w14:textId="7E6755FA" w:rsidR="00EE4ACE" w:rsidRDefault="00EE4ACE" w:rsidP="00F94CF3">
      <w:pPr>
        <w:pStyle w:val="BodyText"/>
        <w:spacing w:before="96"/>
        <w:ind w:left="119"/>
        <w:rPr>
          <w:position w:val="8"/>
          <w:sz w:val="12"/>
        </w:rPr>
      </w:pPr>
    </w:p>
    <w:p w14:paraId="370E5F31" w14:textId="43DFDCF8" w:rsidR="00EE4ACE" w:rsidRDefault="00EE4ACE" w:rsidP="00F94CF3">
      <w:pPr>
        <w:pStyle w:val="BodyText"/>
        <w:spacing w:before="96"/>
        <w:ind w:left="119"/>
        <w:rPr>
          <w:position w:val="8"/>
          <w:sz w:val="12"/>
        </w:rPr>
      </w:pPr>
    </w:p>
    <w:p w14:paraId="293AFD18" w14:textId="382B51D9" w:rsidR="00EE4ACE" w:rsidRDefault="00EE4ACE" w:rsidP="00F94CF3">
      <w:pPr>
        <w:pStyle w:val="BodyText"/>
        <w:spacing w:before="96"/>
        <w:ind w:left="119"/>
        <w:rPr>
          <w:position w:val="8"/>
          <w:sz w:val="12"/>
        </w:rPr>
      </w:pPr>
    </w:p>
    <w:p w14:paraId="0F8055DE" w14:textId="65E2E3A3" w:rsidR="00EE4ACE" w:rsidRDefault="00EE4ACE" w:rsidP="00F94CF3">
      <w:pPr>
        <w:pStyle w:val="BodyText"/>
        <w:spacing w:before="96"/>
        <w:ind w:left="119"/>
        <w:rPr>
          <w:position w:val="8"/>
          <w:sz w:val="12"/>
        </w:rPr>
      </w:pPr>
    </w:p>
    <w:p w14:paraId="3C4B7DFF" w14:textId="37E77189" w:rsidR="00F94CF3" w:rsidRDefault="00F94CF3" w:rsidP="00F94CF3">
      <w:pPr>
        <w:spacing w:before="1"/>
        <w:ind w:left="7192"/>
        <w:rPr>
          <w:spacing w:val="-5"/>
          <w:sz w:val="24"/>
        </w:rPr>
      </w:pPr>
    </w:p>
    <w:p w14:paraId="372D7B33" w14:textId="77777777" w:rsidR="00F94CF3" w:rsidRDefault="00F94CF3" w:rsidP="00F94CF3">
      <w:pPr>
        <w:spacing w:before="1"/>
        <w:ind w:left="7192"/>
        <w:rPr>
          <w:spacing w:val="-5"/>
          <w:sz w:val="24"/>
        </w:rPr>
      </w:pPr>
    </w:p>
    <w:p w14:paraId="7A20CF59" w14:textId="77777777" w:rsidR="00F94CF3" w:rsidRDefault="00F94CF3" w:rsidP="001F0DD0">
      <w:pPr>
        <w:pStyle w:val="BodyText"/>
        <w:spacing w:before="1" w:line="244" w:lineRule="auto"/>
      </w:pPr>
    </w:p>
    <w:p w14:paraId="0FD409D2" w14:textId="77777777" w:rsidR="00FB0E59" w:rsidRDefault="00FB0E59" w:rsidP="001F0DD0">
      <w:pPr>
        <w:pStyle w:val="BodyText"/>
        <w:spacing w:before="1" w:line="244" w:lineRule="auto"/>
      </w:pPr>
    </w:p>
    <w:p w14:paraId="3AEB1C05" w14:textId="77777777" w:rsidR="00FB0E59" w:rsidRDefault="00FB0E59" w:rsidP="001F0DD0">
      <w:pPr>
        <w:pStyle w:val="BodyText"/>
        <w:spacing w:before="1" w:line="244" w:lineRule="auto"/>
      </w:pPr>
    </w:p>
    <w:p w14:paraId="2A76D938" w14:textId="77777777" w:rsidR="00FB0E59" w:rsidRDefault="00FB0E59" w:rsidP="001F0DD0">
      <w:pPr>
        <w:pStyle w:val="BodyText"/>
        <w:spacing w:before="1" w:line="244" w:lineRule="auto"/>
      </w:pPr>
    </w:p>
    <w:sectPr w:rsidR="00FB0E59">
      <w:type w:val="continuous"/>
      <w:pgSz w:w="12240" w:h="15840"/>
      <w:pgMar w:top="13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10360"/>
    <w:multiLevelType w:val="hybridMultilevel"/>
    <w:tmpl w:val="34A631DE"/>
    <w:lvl w:ilvl="0" w:tplc="8DEADBAE">
      <w:start w:val="1"/>
      <w:numFmt w:val="decimal"/>
      <w:lvlText w:val="(%1)"/>
      <w:lvlJc w:val="left"/>
      <w:pPr>
        <w:ind w:left="197" w:hanging="295"/>
      </w:pPr>
      <w:rPr>
        <w:rFonts w:ascii="Century" w:eastAsia="Century" w:hAnsi="Century" w:cs="Century" w:hint="default"/>
        <w:w w:val="105"/>
        <w:position w:val="2"/>
        <w:sz w:val="16"/>
        <w:szCs w:val="16"/>
      </w:rPr>
    </w:lvl>
    <w:lvl w:ilvl="1" w:tplc="261AFA8E">
      <w:numFmt w:val="bullet"/>
      <w:lvlText w:val="•"/>
      <w:lvlJc w:val="left"/>
      <w:pPr>
        <w:ind w:left="627" w:hanging="295"/>
      </w:pPr>
      <w:rPr>
        <w:rFonts w:hint="default"/>
      </w:rPr>
    </w:lvl>
    <w:lvl w:ilvl="2" w:tplc="DF206FB0">
      <w:numFmt w:val="bullet"/>
      <w:lvlText w:val="•"/>
      <w:lvlJc w:val="left"/>
      <w:pPr>
        <w:ind w:left="1055" w:hanging="295"/>
      </w:pPr>
      <w:rPr>
        <w:rFonts w:hint="default"/>
      </w:rPr>
    </w:lvl>
    <w:lvl w:ilvl="3" w:tplc="3A38075C">
      <w:numFmt w:val="bullet"/>
      <w:lvlText w:val="•"/>
      <w:lvlJc w:val="left"/>
      <w:pPr>
        <w:ind w:left="1483" w:hanging="295"/>
      </w:pPr>
      <w:rPr>
        <w:rFonts w:hint="default"/>
      </w:rPr>
    </w:lvl>
    <w:lvl w:ilvl="4" w:tplc="9DBA6396">
      <w:numFmt w:val="bullet"/>
      <w:lvlText w:val="•"/>
      <w:lvlJc w:val="left"/>
      <w:pPr>
        <w:ind w:left="1910" w:hanging="295"/>
      </w:pPr>
      <w:rPr>
        <w:rFonts w:hint="default"/>
      </w:rPr>
    </w:lvl>
    <w:lvl w:ilvl="5" w:tplc="E63294B8">
      <w:numFmt w:val="bullet"/>
      <w:lvlText w:val="•"/>
      <w:lvlJc w:val="left"/>
      <w:pPr>
        <w:ind w:left="2338" w:hanging="295"/>
      </w:pPr>
      <w:rPr>
        <w:rFonts w:hint="default"/>
      </w:rPr>
    </w:lvl>
    <w:lvl w:ilvl="6" w:tplc="F514BBF2">
      <w:numFmt w:val="bullet"/>
      <w:lvlText w:val="•"/>
      <w:lvlJc w:val="left"/>
      <w:pPr>
        <w:ind w:left="2766" w:hanging="295"/>
      </w:pPr>
      <w:rPr>
        <w:rFonts w:hint="default"/>
      </w:rPr>
    </w:lvl>
    <w:lvl w:ilvl="7" w:tplc="CDFE2AB2">
      <w:numFmt w:val="bullet"/>
      <w:lvlText w:val="•"/>
      <w:lvlJc w:val="left"/>
      <w:pPr>
        <w:ind w:left="3194" w:hanging="295"/>
      </w:pPr>
      <w:rPr>
        <w:rFonts w:hint="default"/>
      </w:rPr>
    </w:lvl>
    <w:lvl w:ilvl="8" w:tplc="5B2ADE54">
      <w:numFmt w:val="bullet"/>
      <w:lvlText w:val="•"/>
      <w:lvlJc w:val="left"/>
      <w:pPr>
        <w:ind w:left="3621" w:hanging="295"/>
      </w:pPr>
      <w:rPr>
        <w:rFonts w:hint="default"/>
      </w:rPr>
    </w:lvl>
  </w:abstractNum>
  <w:abstractNum w:abstractNumId="1" w15:restartNumberingAfterBreak="0">
    <w:nsid w:val="271F1877"/>
    <w:multiLevelType w:val="hybridMultilevel"/>
    <w:tmpl w:val="ABD24C5C"/>
    <w:lvl w:ilvl="0" w:tplc="BA9CA852">
      <w:start w:val="5"/>
      <w:numFmt w:val="upperLetter"/>
      <w:lvlText w:val="%1."/>
      <w:lvlJc w:val="left"/>
      <w:pPr>
        <w:ind w:left="116" w:hanging="264"/>
      </w:pPr>
      <w:rPr>
        <w:rFonts w:ascii="Times New Roman" w:eastAsia="Times New Roman" w:hAnsi="Times New Roman" w:cs="Times New Roman" w:hint="default"/>
        <w:i/>
        <w:w w:val="103"/>
        <w:sz w:val="19"/>
        <w:szCs w:val="19"/>
      </w:rPr>
    </w:lvl>
    <w:lvl w:ilvl="1" w:tplc="C20E1C08">
      <w:start w:val="3"/>
      <w:numFmt w:val="upperLetter"/>
      <w:lvlText w:val="%2."/>
      <w:lvlJc w:val="left"/>
      <w:pPr>
        <w:ind w:left="476" w:hanging="231"/>
      </w:pPr>
      <w:rPr>
        <w:rFonts w:ascii="Times New Roman" w:eastAsia="Times New Roman" w:hAnsi="Times New Roman" w:cs="Times New Roman" w:hint="default"/>
        <w:w w:val="99"/>
        <w:sz w:val="16"/>
        <w:szCs w:val="16"/>
      </w:rPr>
    </w:lvl>
    <w:lvl w:ilvl="2" w:tplc="A56EE92E">
      <w:numFmt w:val="bullet"/>
      <w:lvlText w:val="•"/>
      <w:lvlJc w:val="left"/>
      <w:pPr>
        <w:ind w:left="3160" w:hanging="231"/>
      </w:pPr>
      <w:rPr>
        <w:rFonts w:hint="default"/>
      </w:rPr>
    </w:lvl>
    <w:lvl w:ilvl="3" w:tplc="1F32203E">
      <w:numFmt w:val="bullet"/>
      <w:lvlText w:val="•"/>
      <w:lvlJc w:val="left"/>
      <w:pPr>
        <w:ind w:left="2736" w:hanging="231"/>
      </w:pPr>
      <w:rPr>
        <w:rFonts w:hint="default"/>
      </w:rPr>
    </w:lvl>
    <w:lvl w:ilvl="4" w:tplc="6E74B5DE">
      <w:numFmt w:val="bullet"/>
      <w:lvlText w:val="•"/>
      <w:lvlJc w:val="left"/>
      <w:pPr>
        <w:ind w:left="2313" w:hanging="231"/>
      </w:pPr>
      <w:rPr>
        <w:rFonts w:hint="default"/>
      </w:rPr>
    </w:lvl>
    <w:lvl w:ilvl="5" w:tplc="AD5E7678">
      <w:numFmt w:val="bullet"/>
      <w:lvlText w:val="•"/>
      <w:lvlJc w:val="left"/>
      <w:pPr>
        <w:ind w:left="1889" w:hanging="231"/>
      </w:pPr>
      <w:rPr>
        <w:rFonts w:hint="default"/>
      </w:rPr>
    </w:lvl>
    <w:lvl w:ilvl="6" w:tplc="36E414B4">
      <w:numFmt w:val="bullet"/>
      <w:lvlText w:val="•"/>
      <w:lvlJc w:val="left"/>
      <w:pPr>
        <w:ind w:left="1466" w:hanging="231"/>
      </w:pPr>
      <w:rPr>
        <w:rFonts w:hint="default"/>
      </w:rPr>
    </w:lvl>
    <w:lvl w:ilvl="7" w:tplc="9470246E">
      <w:numFmt w:val="bullet"/>
      <w:lvlText w:val="•"/>
      <w:lvlJc w:val="left"/>
      <w:pPr>
        <w:ind w:left="1042" w:hanging="231"/>
      </w:pPr>
      <w:rPr>
        <w:rFonts w:hint="default"/>
      </w:rPr>
    </w:lvl>
    <w:lvl w:ilvl="8" w:tplc="DAB4BA66">
      <w:numFmt w:val="bullet"/>
      <w:lvlText w:val="•"/>
      <w:lvlJc w:val="left"/>
      <w:pPr>
        <w:ind w:left="619" w:hanging="231"/>
      </w:pPr>
      <w:rPr>
        <w:rFonts w:hint="default"/>
      </w:rPr>
    </w:lvl>
  </w:abstractNum>
  <w:abstractNum w:abstractNumId="2" w15:restartNumberingAfterBreak="0">
    <w:nsid w:val="2D9140C0"/>
    <w:multiLevelType w:val="hybridMultilevel"/>
    <w:tmpl w:val="98BE2CF2"/>
    <w:lvl w:ilvl="0" w:tplc="BC3CF7CE">
      <w:start w:val="6"/>
      <w:numFmt w:val="decimal"/>
      <w:lvlText w:val="(%1)"/>
      <w:lvlJc w:val="left"/>
      <w:pPr>
        <w:ind w:left="198" w:hanging="290"/>
      </w:pPr>
      <w:rPr>
        <w:rFonts w:ascii="Century" w:eastAsia="Century" w:hAnsi="Century" w:cs="Century" w:hint="default"/>
        <w:w w:val="105"/>
        <w:sz w:val="16"/>
        <w:szCs w:val="16"/>
      </w:rPr>
    </w:lvl>
    <w:lvl w:ilvl="1" w:tplc="2012C0F4">
      <w:start w:val="1"/>
      <w:numFmt w:val="lowerLetter"/>
      <w:lvlText w:val="(%2)"/>
      <w:lvlJc w:val="left"/>
      <w:pPr>
        <w:ind w:left="198" w:hanging="330"/>
      </w:pPr>
      <w:rPr>
        <w:rFonts w:ascii="Century" w:eastAsia="Century" w:hAnsi="Century" w:cs="Century" w:hint="default"/>
        <w:w w:val="115"/>
        <w:sz w:val="16"/>
        <w:szCs w:val="16"/>
      </w:rPr>
    </w:lvl>
    <w:lvl w:ilvl="2" w:tplc="CEAC20E0">
      <w:start w:val="1"/>
      <w:numFmt w:val="decimal"/>
      <w:lvlText w:val="(%3)"/>
      <w:lvlJc w:val="left"/>
      <w:pPr>
        <w:ind w:left="198" w:hanging="376"/>
      </w:pPr>
      <w:rPr>
        <w:rFonts w:ascii="Century" w:eastAsia="Century" w:hAnsi="Century" w:cs="Century" w:hint="default"/>
        <w:w w:val="105"/>
        <w:sz w:val="16"/>
        <w:szCs w:val="16"/>
      </w:rPr>
    </w:lvl>
    <w:lvl w:ilvl="3" w:tplc="79B8F7BC">
      <w:numFmt w:val="bullet"/>
      <w:lvlText w:val="•"/>
      <w:lvlJc w:val="left"/>
      <w:pPr>
        <w:ind w:left="1483" w:hanging="376"/>
      </w:pPr>
      <w:rPr>
        <w:rFonts w:hint="default"/>
      </w:rPr>
    </w:lvl>
    <w:lvl w:ilvl="4" w:tplc="8F9AA51A">
      <w:numFmt w:val="bullet"/>
      <w:lvlText w:val="•"/>
      <w:lvlJc w:val="left"/>
      <w:pPr>
        <w:ind w:left="1911" w:hanging="376"/>
      </w:pPr>
      <w:rPr>
        <w:rFonts w:hint="default"/>
      </w:rPr>
    </w:lvl>
    <w:lvl w:ilvl="5" w:tplc="49C69D06">
      <w:numFmt w:val="bullet"/>
      <w:lvlText w:val="•"/>
      <w:lvlJc w:val="left"/>
      <w:pPr>
        <w:ind w:left="2339" w:hanging="376"/>
      </w:pPr>
      <w:rPr>
        <w:rFonts w:hint="default"/>
      </w:rPr>
    </w:lvl>
    <w:lvl w:ilvl="6" w:tplc="9086C88E">
      <w:numFmt w:val="bullet"/>
      <w:lvlText w:val="•"/>
      <w:lvlJc w:val="left"/>
      <w:pPr>
        <w:ind w:left="2766" w:hanging="376"/>
      </w:pPr>
      <w:rPr>
        <w:rFonts w:hint="default"/>
      </w:rPr>
    </w:lvl>
    <w:lvl w:ilvl="7" w:tplc="834EE8DA">
      <w:numFmt w:val="bullet"/>
      <w:lvlText w:val="•"/>
      <w:lvlJc w:val="left"/>
      <w:pPr>
        <w:ind w:left="3194" w:hanging="376"/>
      </w:pPr>
      <w:rPr>
        <w:rFonts w:hint="default"/>
      </w:rPr>
    </w:lvl>
    <w:lvl w:ilvl="8" w:tplc="AD3681AE">
      <w:numFmt w:val="bullet"/>
      <w:lvlText w:val="•"/>
      <w:lvlJc w:val="left"/>
      <w:pPr>
        <w:ind w:left="3622" w:hanging="376"/>
      </w:pPr>
      <w:rPr>
        <w:rFonts w:hint="default"/>
      </w:rPr>
    </w:lvl>
  </w:abstractNum>
  <w:abstractNum w:abstractNumId="3" w15:restartNumberingAfterBreak="0">
    <w:nsid w:val="39EC582D"/>
    <w:multiLevelType w:val="hybridMultilevel"/>
    <w:tmpl w:val="19F29CEC"/>
    <w:lvl w:ilvl="0" w:tplc="B478F316">
      <w:start w:val="1"/>
      <w:numFmt w:val="lowerLetter"/>
      <w:lvlText w:val="(%1)"/>
      <w:lvlJc w:val="left"/>
      <w:pPr>
        <w:ind w:left="920" w:hanging="310"/>
      </w:pPr>
      <w:rPr>
        <w:rFonts w:ascii="Century" w:eastAsia="Century" w:hAnsi="Century" w:cs="Century" w:hint="default"/>
        <w:w w:val="115"/>
        <w:sz w:val="16"/>
        <w:szCs w:val="16"/>
      </w:rPr>
    </w:lvl>
    <w:lvl w:ilvl="1" w:tplc="29343E6E">
      <w:start w:val="1"/>
      <w:numFmt w:val="decimal"/>
      <w:lvlText w:val="(%2)"/>
      <w:lvlJc w:val="left"/>
      <w:pPr>
        <w:ind w:left="920" w:hanging="274"/>
      </w:pPr>
      <w:rPr>
        <w:rFonts w:ascii="Century" w:eastAsia="Century" w:hAnsi="Century" w:cs="Century" w:hint="default"/>
        <w:w w:val="105"/>
        <w:sz w:val="16"/>
        <w:szCs w:val="16"/>
      </w:rPr>
    </w:lvl>
    <w:lvl w:ilvl="2" w:tplc="4F62D7B2">
      <w:numFmt w:val="bullet"/>
      <w:lvlText w:val="•"/>
      <w:lvlJc w:val="left"/>
      <w:pPr>
        <w:ind w:left="1592" w:hanging="274"/>
      </w:pPr>
      <w:rPr>
        <w:rFonts w:hint="default"/>
      </w:rPr>
    </w:lvl>
    <w:lvl w:ilvl="3" w:tplc="8214A400">
      <w:numFmt w:val="bullet"/>
      <w:lvlText w:val="•"/>
      <w:lvlJc w:val="left"/>
      <w:pPr>
        <w:ind w:left="1928" w:hanging="274"/>
      </w:pPr>
      <w:rPr>
        <w:rFonts w:hint="default"/>
      </w:rPr>
    </w:lvl>
    <w:lvl w:ilvl="4" w:tplc="317252A2">
      <w:numFmt w:val="bullet"/>
      <w:lvlText w:val="•"/>
      <w:lvlJc w:val="left"/>
      <w:pPr>
        <w:ind w:left="2264" w:hanging="274"/>
      </w:pPr>
      <w:rPr>
        <w:rFonts w:hint="default"/>
      </w:rPr>
    </w:lvl>
    <w:lvl w:ilvl="5" w:tplc="90EEA520">
      <w:numFmt w:val="bullet"/>
      <w:lvlText w:val="•"/>
      <w:lvlJc w:val="left"/>
      <w:pPr>
        <w:ind w:left="2600" w:hanging="274"/>
      </w:pPr>
      <w:rPr>
        <w:rFonts w:hint="default"/>
      </w:rPr>
    </w:lvl>
    <w:lvl w:ilvl="6" w:tplc="5F5A9AFE">
      <w:numFmt w:val="bullet"/>
      <w:lvlText w:val="•"/>
      <w:lvlJc w:val="left"/>
      <w:pPr>
        <w:ind w:left="2937" w:hanging="274"/>
      </w:pPr>
      <w:rPr>
        <w:rFonts w:hint="default"/>
      </w:rPr>
    </w:lvl>
    <w:lvl w:ilvl="7" w:tplc="6FCC7ED8">
      <w:numFmt w:val="bullet"/>
      <w:lvlText w:val="•"/>
      <w:lvlJc w:val="left"/>
      <w:pPr>
        <w:ind w:left="3273" w:hanging="274"/>
      </w:pPr>
      <w:rPr>
        <w:rFonts w:hint="default"/>
      </w:rPr>
    </w:lvl>
    <w:lvl w:ilvl="8" w:tplc="83ACBF4E">
      <w:numFmt w:val="bullet"/>
      <w:lvlText w:val="•"/>
      <w:lvlJc w:val="left"/>
      <w:pPr>
        <w:ind w:left="3609" w:hanging="274"/>
      </w:pPr>
      <w:rPr>
        <w:rFonts w:hint="default"/>
      </w:rPr>
    </w:lvl>
  </w:abstractNum>
  <w:abstractNum w:abstractNumId="4" w15:restartNumberingAfterBreak="0">
    <w:nsid w:val="3BE337B0"/>
    <w:multiLevelType w:val="hybridMultilevel"/>
    <w:tmpl w:val="4720F896"/>
    <w:lvl w:ilvl="0" w:tplc="1A34AF8A">
      <w:start w:val="1"/>
      <w:numFmt w:val="decimal"/>
      <w:lvlText w:val="%1."/>
      <w:lvlJc w:val="left"/>
      <w:pPr>
        <w:ind w:left="476" w:hanging="284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</w:rPr>
    </w:lvl>
    <w:lvl w:ilvl="1" w:tplc="BAA4B294">
      <w:start w:val="1"/>
      <w:numFmt w:val="upperLetter"/>
      <w:lvlText w:val="%2."/>
      <w:lvlJc w:val="left"/>
      <w:pPr>
        <w:ind w:left="476" w:hanging="216"/>
      </w:pPr>
      <w:rPr>
        <w:rFonts w:ascii="Times New Roman" w:eastAsia="Times New Roman" w:hAnsi="Times New Roman" w:cs="Times New Roman" w:hint="default"/>
        <w:w w:val="98"/>
        <w:sz w:val="16"/>
        <w:szCs w:val="16"/>
      </w:rPr>
    </w:lvl>
    <w:lvl w:ilvl="2" w:tplc="528E99E8">
      <w:numFmt w:val="bullet"/>
      <w:lvlText w:val="•"/>
      <w:lvlJc w:val="left"/>
      <w:pPr>
        <w:ind w:left="338" w:hanging="216"/>
      </w:pPr>
      <w:rPr>
        <w:rFonts w:hint="default"/>
      </w:rPr>
    </w:lvl>
    <w:lvl w:ilvl="3" w:tplc="C41E39B0">
      <w:numFmt w:val="bullet"/>
      <w:lvlText w:val="•"/>
      <w:lvlJc w:val="left"/>
      <w:pPr>
        <w:ind w:left="267" w:hanging="216"/>
      </w:pPr>
      <w:rPr>
        <w:rFonts w:hint="default"/>
      </w:rPr>
    </w:lvl>
    <w:lvl w:ilvl="4" w:tplc="9440C228">
      <w:numFmt w:val="bullet"/>
      <w:lvlText w:val="•"/>
      <w:lvlJc w:val="left"/>
      <w:pPr>
        <w:ind w:left="197" w:hanging="216"/>
      </w:pPr>
      <w:rPr>
        <w:rFonts w:hint="default"/>
      </w:rPr>
    </w:lvl>
    <w:lvl w:ilvl="5" w:tplc="2870D9A4">
      <w:numFmt w:val="bullet"/>
      <w:lvlText w:val="•"/>
      <w:lvlJc w:val="left"/>
      <w:pPr>
        <w:ind w:left="126" w:hanging="216"/>
      </w:pPr>
      <w:rPr>
        <w:rFonts w:hint="default"/>
      </w:rPr>
    </w:lvl>
    <w:lvl w:ilvl="6" w:tplc="E244D9F4">
      <w:numFmt w:val="bullet"/>
      <w:lvlText w:val="•"/>
      <w:lvlJc w:val="left"/>
      <w:pPr>
        <w:ind w:left="55" w:hanging="216"/>
      </w:pPr>
      <w:rPr>
        <w:rFonts w:hint="default"/>
      </w:rPr>
    </w:lvl>
    <w:lvl w:ilvl="7" w:tplc="E08AC92C">
      <w:numFmt w:val="bullet"/>
      <w:lvlText w:val="•"/>
      <w:lvlJc w:val="left"/>
      <w:pPr>
        <w:ind w:left="-16" w:hanging="216"/>
      </w:pPr>
      <w:rPr>
        <w:rFonts w:hint="default"/>
      </w:rPr>
    </w:lvl>
    <w:lvl w:ilvl="8" w:tplc="206885C4">
      <w:numFmt w:val="bullet"/>
      <w:lvlText w:val="•"/>
      <w:lvlJc w:val="left"/>
      <w:pPr>
        <w:ind w:left="-87" w:hanging="216"/>
      </w:pPr>
      <w:rPr>
        <w:rFonts w:hint="default"/>
      </w:rPr>
    </w:lvl>
  </w:abstractNum>
  <w:abstractNum w:abstractNumId="5" w15:restartNumberingAfterBreak="0">
    <w:nsid w:val="46975C6E"/>
    <w:multiLevelType w:val="hybridMultilevel"/>
    <w:tmpl w:val="55724D54"/>
    <w:lvl w:ilvl="0" w:tplc="1E52A430">
      <w:start w:val="1"/>
      <w:numFmt w:val="lowerLetter"/>
      <w:lvlText w:val="(%1)"/>
      <w:lvlJc w:val="left"/>
      <w:pPr>
        <w:ind w:left="920" w:hanging="353"/>
        <w:jc w:val="right"/>
      </w:pPr>
      <w:rPr>
        <w:rFonts w:ascii="Century" w:eastAsia="Century" w:hAnsi="Century" w:cs="Century" w:hint="default"/>
        <w:w w:val="115"/>
        <w:sz w:val="16"/>
        <w:szCs w:val="16"/>
      </w:rPr>
    </w:lvl>
    <w:lvl w:ilvl="1" w:tplc="35E4BBE6">
      <w:start w:val="1"/>
      <w:numFmt w:val="decimal"/>
      <w:lvlText w:val="(%2)"/>
      <w:lvlJc w:val="left"/>
      <w:pPr>
        <w:ind w:left="197" w:hanging="273"/>
      </w:pPr>
      <w:rPr>
        <w:rFonts w:ascii="Century" w:eastAsia="Century" w:hAnsi="Century" w:cs="Century" w:hint="default"/>
        <w:w w:val="105"/>
        <w:sz w:val="16"/>
        <w:szCs w:val="16"/>
      </w:rPr>
    </w:lvl>
    <w:lvl w:ilvl="2" w:tplc="DB8868DC">
      <w:start w:val="1"/>
      <w:numFmt w:val="lowerRoman"/>
      <w:lvlText w:val="(%3)"/>
      <w:lvlJc w:val="left"/>
      <w:pPr>
        <w:ind w:left="197" w:hanging="281"/>
      </w:pPr>
      <w:rPr>
        <w:rFonts w:ascii="Century" w:eastAsia="Century" w:hAnsi="Century" w:cs="Century" w:hint="default"/>
        <w:w w:val="121"/>
        <w:sz w:val="16"/>
        <w:szCs w:val="16"/>
      </w:rPr>
    </w:lvl>
    <w:lvl w:ilvl="3" w:tplc="5A82B7B0">
      <w:numFmt w:val="bullet"/>
      <w:lvlText w:val="•"/>
      <w:lvlJc w:val="left"/>
      <w:pPr>
        <w:ind w:left="706" w:hanging="281"/>
      </w:pPr>
      <w:rPr>
        <w:rFonts w:hint="default"/>
      </w:rPr>
    </w:lvl>
    <w:lvl w:ilvl="4" w:tplc="814CBCE8">
      <w:numFmt w:val="bullet"/>
      <w:lvlText w:val="•"/>
      <w:lvlJc w:val="left"/>
      <w:pPr>
        <w:ind w:left="600" w:hanging="281"/>
      </w:pPr>
      <w:rPr>
        <w:rFonts w:hint="default"/>
      </w:rPr>
    </w:lvl>
    <w:lvl w:ilvl="5" w:tplc="B6289818">
      <w:numFmt w:val="bullet"/>
      <w:lvlText w:val="•"/>
      <w:lvlJc w:val="left"/>
      <w:pPr>
        <w:ind w:left="493" w:hanging="281"/>
      </w:pPr>
      <w:rPr>
        <w:rFonts w:hint="default"/>
      </w:rPr>
    </w:lvl>
    <w:lvl w:ilvl="6" w:tplc="65947734">
      <w:numFmt w:val="bullet"/>
      <w:lvlText w:val="•"/>
      <w:lvlJc w:val="left"/>
      <w:pPr>
        <w:ind w:left="386" w:hanging="281"/>
      </w:pPr>
      <w:rPr>
        <w:rFonts w:hint="default"/>
      </w:rPr>
    </w:lvl>
    <w:lvl w:ilvl="7" w:tplc="6674ED8C">
      <w:numFmt w:val="bullet"/>
      <w:lvlText w:val="•"/>
      <w:lvlJc w:val="left"/>
      <w:pPr>
        <w:ind w:left="280" w:hanging="281"/>
      </w:pPr>
      <w:rPr>
        <w:rFonts w:hint="default"/>
      </w:rPr>
    </w:lvl>
    <w:lvl w:ilvl="8" w:tplc="CE3A3828">
      <w:numFmt w:val="bullet"/>
      <w:lvlText w:val="•"/>
      <w:lvlJc w:val="left"/>
      <w:pPr>
        <w:ind w:left="173" w:hanging="281"/>
      </w:pPr>
      <w:rPr>
        <w:rFonts w:hint="default"/>
      </w:rPr>
    </w:lvl>
  </w:abstractNum>
  <w:abstractNum w:abstractNumId="6" w15:restartNumberingAfterBreak="0">
    <w:nsid w:val="482E54D4"/>
    <w:multiLevelType w:val="hybridMultilevel"/>
    <w:tmpl w:val="F9BC2588"/>
    <w:lvl w:ilvl="0" w:tplc="22BE55A8">
      <w:start w:val="1"/>
      <w:numFmt w:val="decimal"/>
      <w:lvlText w:val="%1."/>
      <w:lvlJc w:val="left"/>
      <w:pPr>
        <w:ind w:left="400" w:hanging="24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1" w:tplc="17D0CD26">
      <w:start w:val="2"/>
      <w:numFmt w:val="decimal"/>
      <w:lvlText w:val="%2."/>
      <w:lvlJc w:val="left"/>
      <w:pPr>
        <w:ind w:left="330" w:hanging="240"/>
        <w:jc w:val="right"/>
      </w:pPr>
      <w:rPr>
        <w:rFonts w:ascii="Times New Roman" w:eastAsia="Times New Roman" w:hAnsi="Times New Roman" w:cs="Times New Roman" w:hint="default"/>
        <w:b/>
        <w:spacing w:val="-5"/>
        <w:w w:val="99"/>
        <w:sz w:val="24"/>
        <w:szCs w:val="24"/>
      </w:rPr>
    </w:lvl>
    <w:lvl w:ilvl="2" w:tplc="98E4E7B6">
      <w:start w:val="1"/>
      <w:numFmt w:val="upperLetter"/>
      <w:lvlText w:val="%3."/>
      <w:lvlJc w:val="left"/>
      <w:pPr>
        <w:ind w:left="1081" w:hanging="236"/>
      </w:pPr>
      <w:rPr>
        <w:rFonts w:ascii="Times New Roman" w:eastAsia="Times New Roman" w:hAnsi="Times New Roman" w:cs="Times New Roman" w:hint="default"/>
        <w:b/>
        <w:bCs/>
        <w:w w:val="104"/>
        <w:sz w:val="17"/>
        <w:szCs w:val="17"/>
      </w:rPr>
    </w:lvl>
    <w:lvl w:ilvl="3" w:tplc="CBECBF0C">
      <w:numFmt w:val="bullet"/>
      <w:lvlText w:val="•"/>
      <w:lvlJc w:val="left"/>
      <w:pPr>
        <w:ind w:left="2062" w:hanging="236"/>
      </w:pPr>
      <w:rPr>
        <w:rFonts w:hint="default"/>
      </w:rPr>
    </w:lvl>
    <w:lvl w:ilvl="4" w:tplc="E9C00A66">
      <w:numFmt w:val="bullet"/>
      <w:lvlText w:val="•"/>
      <w:lvlJc w:val="left"/>
      <w:pPr>
        <w:ind w:left="3045" w:hanging="236"/>
      </w:pPr>
      <w:rPr>
        <w:rFonts w:hint="default"/>
      </w:rPr>
    </w:lvl>
    <w:lvl w:ilvl="5" w:tplc="27AA02C0">
      <w:numFmt w:val="bullet"/>
      <w:lvlText w:val="•"/>
      <w:lvlJc w:val="left"/>
      <w:pPr>
        <w:ind w:left="4027" w:hanging="236"/>
      </w:pPr>
      <w:rPr>
        <w:rFonts w:hint="default"/>
      </w:rPr>
    </w:lvl>
    <w:lvl w:ilvl="6" w:tplc="EC6A60DE">
      <w:numFmt w:val="bullet"/>
      <w:lvlText w:val="•"/>
      <w:lvlJc w:val="left"/>
      <w:pPr>
        <w:ind w:left="5010" w:hanging="236"/>
      </w:pPr>
      <w:rPr>
        <w:rFonts w:hint="default"/>
      </w:rPr>
    </w:lvl>
    <w:lvl w:ilvl="7" w:tplc="8944741C">
      <w:numFmt w:val="bullet"/>
      <w:lvlText w:val="•"/>
      <w:lvlJc w:val="left"/>
      <w:pPr>
        <w:ind w:left="5992" w:hanging="236"/>
      </w:pPr>
      <w:rPr>
        <w:rFonts w:hint="default"/>
      </w:rPr>
    </w:lvl>
    <w:lvl w:ilvl="8" w:tplc="F872E74A">
      <w:numFmt w:val="bullet"/>
      <w:lvlText w:val="•"/>
      <w:lvlJc w:val="left"/>
      <w:pPr>
        <w:ind w:left="6975" w:hanging="236"/>
      </w:pPr>
      <w:rPr>
        <w:rFonts w:hint="default"/>
      </w:rPr>
    </w:lvl>
  </w:abstractNum>
  <w:abstractNum w:abstractNumId="7" w15:restartNumberingAfterBreak="0">
    <w:nsid w:val="56507B00"/>
    <w:multiLevelType w:val="hybridMultilevel"/>
    <w:tmpl w:val="0E367A20"/>
    <w:lvl w:ilvl="0" w:tplc="C13CC392">
      <w:start w:val="1"/>
      <w:numFmt w:val="decimal"/>
      <w:lvlText w:val="(%1)"/>
      <w:lvlJc w:val="left"/>
      <w:pPr>
        <w:ind w:left="197" w:hanging="295"/>
      </w:pPr>
      <w:rPr>
        <w:rFonts w:ascii="Century" w:eastAsia="Century" w:hAnsi="Century" w:cs="Century" w:hint="default"/>
        <w:w w:val="105"/>
        <w:position w:val="2"/>
        <w:sz w:val="16"/>
        <w:szCs w:val="16"/>
      </w:rPr>
    </w:lvl>
    <w:lvl w:ilvl="1" w:tplc="31CAA324">
      <w:numFmt w:val="bullet"/>
      <w:lvlText w:val="•"/>
      <w:lvlJc w:val="left"/>
      <w:pPr>
        <w:ind w:left="627" w:hanging="295"/>
      </w:pPr>
      <w:rPr>
        <w:rFonts w:hint="default"/>
      </w:rPr>
    </w:lvl>
    <w:lvl w:ilvl="2" w:tplc="231E8644">
      <w:numFmt w:val="bullet"/>
      <w:lvlText w:val="•"/>
      <w:lvlJc w:val="left"/>
      <w:pPr>
        <w:ind w:left="1055" w:hanging="295"/>
      </w:pPr>
      <w:rPr>
        <w:rFonts w:hint="default"/>
      </w:rPr>
    </w:lvl>
    <w:lvl w:ilvl="3" w:tplc="7B40DD28">
      <w:numFmt w:val="bullet"/>
      <w:lvlText w:val="•"/>
      <w:lvlJc w:val="left"/>
      <w:pPr>
        <w:ind w:left="1483" w:hanging="295"/>
      </w:pPr>
      <w:rPr>
        <w:rFonts w:hint="default"/>
      </w:rPr>
    </w:lvl>
    <w:lvl w:ilvl="4" w:tplc="0A4C467E">
      <w:numFmt w:val="bullet"/>
      <w:lvlText w:val="•"/>
      <w:lvlJc w:val="left"/>
      <w:pPr>
        <w:ind w:left="1910" w:hanging="295"/>
      </w:pPr>
      <w:rPr>
        <w:rFonts w:hint="default"/>
      </w:rPr>
    </w:lvl>
    <w:lvl w:ilvl="5" w:tplc="CEC4BFA8">
      <w:numFmt w:val="bullet"/>
      <w:lvlText w:val="•"/>
      <w:lvlJc w:val="left"/>
      <w:pPr>
        <w:ind w:left="2338" w:hanging="295"/>
      </w:pPr>
      <w:rPr>
        <w:rFonts w:hint="default"/>
      </w:rPr>
    </w:lvl>
    <w:lvl w:ilvl="6" w:tplc="03D097A4">
      <w:numFmt w:val="bullet"/>
      <w:lvlText w:val="•"/>
      <w:lvlJc w:val="left"/>
      <w:pPr>
        <w:ind w:left="2766" w:hanging="295"/>
      </w:pPr>
      <w:rPr>
        <w:rFonts w:hint="default"/>
      </w:rPr>
    </w:lvl>
    <w:lvl w:ilvl="7" w:tplc="1C3221B0">
      <w:numFmt w:val="bullet"/>
      <w:lvlText w:val="•"/>
      <w:lvlJc w:val="left"/>
      <w:pPr>
        <w:ind w:left="3194" w:hanging="295"/>
      </w:pPr>
      <w:rPr>
        <w:rFonts w:hint="default"/>
      </w:rPr>
    </w:lvl>
    <w:lvl w:ilvl="8" w:tplc="E5DCB678">
      <w:numFmt w:val="bullet"/>
      <w:lvlText w:val="•"/>
      <w:lvlJc w:val="left"/>
      <w:pPr>
        <w:ind w:left="3621" w:hanging="295"/>
      </w:pPr>
      <w:rPr>
        <w:rFonts w:hint="default"/>
      </w:rPr>
    </w:lvl>
  </w:abstractNum>
  <w:abstractNum w:abstractNumId="8" w15:restartNumberingAfterBreak="0">
    <w:nsid w:val="5C5F629F"/>
    <w:multiLevelType w:val="hybridMultilevel"/>
    <w:tmpl w:val="5CFEE484"/>
    <w:lvl w:ilvl="0" w:tplc="233AAF58">
      <w:start w:val="1"/>
      <w:numFmt w:val="lowerLetter"/>
      <w:lvlText w:val="(%1)"/>
      <w:lvlJc w:val="left"/>
      <w:pPr>
        <w:ind w:left="920" w:hanging="337"/>
      </w:pPr>
      <w:rPr>
        <w:rFonts w:ascii="Century" w:eastAsia="Century" w:hAnsi="Century" w:cs="Century" w:hint="default"/>
        <w:w w:val="115"/>
        <w:sz w:val="16"/>
        <w:szCs w:val="16"/>
      </w:rPr>
    </w:lvl>
    <w:lvl w:ilvl="1" w:tplc="502E4AB0">
      <w:numFmt w:val="bullet"/>
      <w:lvlText w:val="•"/>
      <w:lvlJc w:val="left"/>
      <w:pPr>
        <w:ind w:left="1256" w:hanging="337"/>
      </w:pPr>
      <w:rPr>
        <w:rFonts w:hint="default"/>
      </w:rPr>
    </w:lvl>
    <w:lvl w:ilvl="2" w:tplc="D204A1F0">
      <w:numFmt w:val="bullet"/>
      <w:lvlText w:val="•"/>
      <w:lvlJc w:val="left"/>
      <w:pPr>
        <w:ind w:left="1592" w:hanging="337"/>
      </w:pPr>
      <w:rPr>
        <w:rFonts w:hint="default"/>
      </w:rPr>
    </w:lvl>
    <w:lvl w:ilvl="3" w:tplc="011C0EE2">
      <w:numFmt w:val="bullet"/>
      <w:lvlText w:val="•"/>
      <w:lvlJc w:val="left"/>
      <w:pPr>
        <w:ind w:left="1928" w:hanging="337"/>
      </w:pPr>
      <w:rPr>
        <w:rFonts w:hint="default"/>
      </w:rPr>
    </w:lvl>
    <w:lvl w:ilvl="4" w:tplc="57EC7C0C">
      <w:numFmt w:val="bullet"/>
      <w:lvlText w:val="•"/>
      <w:lvlJc w:val="left"/>
      <w:pPr>
        <w:ind w:left="2265" w:hanging="337"/>
      </w:pPr>
      <w:rPr>
        <w:rFonts w:hint="default"/>
      </w:rPr>
    </w:lvl>
    <w:lvl w:ilvl="5" w:tplc="49A00848">
      <w:numFmt w:val="bullet"/>
      <w:lvlText w:val="•"/>
      <w:lvlJc w:val="left"/>
      <w:pPr>
        <w:ind w:left="2601" w:hanging="337"/>
      </w:pPr>
      <w:rPr>
        <w:rFonts w:hint="default"/>
      </w:rPr>
    </w:lvl>
    <w:lvl w:ilvl="6" w:tplc="329E348A">
      <w:numFmt w:val="bullet"/>
      <w:lvlText w:val="•"/>
      <w:lvlJc w:val="left"/>
      <w:pPr>
        <w:ind w:left="2937" w:hanging="337"/>
      </w:pPr>
      <w:rPr>
        <w:rFonts w:hint="default"/>
      </w:rPr>
    </w:lvl>
    <w:lvl w:ilvl="7" w:tplc="EB9C60AC">
      <w:numFmt w:val="bullet"/>
      <w:lvlText w:val="•"/>
      <w:lvlJc w:val="left"/>
      <w:pPr>
        <w:ind w:left="3273" w:hanging="337"/>
      </w:pPr>
      <w:rPr>
        <w:rFonts w:hint="default"/>
      </w:rPr>
    </w:lvl>
    <w:lvl w:ilvl="8" w:tplc="FB5EDB4C">
      <w:numFmt w:val="bullet"/>
      <w:lvlText w:val="•"/>
      <w:lvlJc w:val="left"/>
      <w:pPr>
        <w:ind w:left="3610" w:hanging="337"/>
      </w:pPr>
      <w:rPr>
        <w:rFonts w:hint="default"/>
      </w:rPr>
    </w:lvl>
  </w:abstractNum>
  <w:abstractNum w:abstractNumId="9" w15:restartNumberingAfterBreak="0">
    <w:nsid w:val="64B65C76"/>
    <w:multiLevelType w:val="hybridMultilevel"/>
    <w:tmpl w:val="DFFE9CD6"/>
    <w:lvl w:ilvl="0" w:tplc="24B6A99E">
      <w:start w:val="1"/>
      <w:numFmt w:val="lowerLetter"/>
      <w:lvlText w:val="(%1)"/>
      <w:lvlJc w:val="left"/>
      <w:pPr>
        <w:ind w:left="197" w:hanging="391"/>
      </w:pPr>
      <w:rPr>
        <w:rFonts w:ascii="Century" w:eastAsia="Century" w:hAnsi="Century" w:cs="Century" w:hint="default"/>
        <w:w w:val="115"/>
        <w:sz w:val="16"/>
        <w:szCs w:val="16"/>
      </w:rPr>
    </w:lvl>
    <w:lvl w:ilvl="1" w:tplc="B706E71E">
      <w:numFmt w:val="bullet"/>
      <w:lvlText w:val="•"/>
      <w:lvlJc w:val="left"/>
      <w:pPr>
        <w:ind w:left="627" w:hanging="391"/>
      </w:pPr>
      <w:rPr>
        <w:rFonts w:hint="default"/>
      </w:rPr>
    </w:lvl>
    <w:lvl w:ilvl="2" w:tplc="0C427E3C">
      <w:numFmt w:val="bullet"/>
      <w:lvlText w:val="•"/>
      <w:lvlJc w:val="left"/>
      <w:pPr>
        <w:ind w:left="1055" w:hanging="391"/>
      </w:pPr>
      <w:rPr>
        <w:rFonts w:hint="default"/>
      </w:rPr>
    </w:lvl>
    <w:lvl w:ilvl="3" w:tplc="5E961C4E">
      <w:numFmt w:val="bullet"/>
      <w:lvlText w:val="•"/>
      <w:lvlJc w:val="left"/>
      <w:pPr>
        <w:ind w:left="1483" w:hanging="391"/>
      </w:pPr>
      <w:rPr>
        <w:rFonts w:hint="default"/>
      </w:rPr>
    </w:lvl>
    <w:lvl w:ilvl="4" w:tplc="3C04DE64">
      <w:numFmt w:val="bullet"/>
      <w:lvlText w:val="•"/>
      <w:lvlJc w:val="left"/>
      <w:pPr>
        <w:ind w:left="1910" w:hanging="391"/>
      </w:pPr>
      <w:rPr>
        <w:rFonts w:hint="default"/>
      </w:rPr>
    </w:lvl>
    <w:lvl w:ilvl="5" w:tplc="37588E28">
      <w:numFmt w:val="bullet"/>
      <w:lvlText w:val="•"/>
      <w:lvlJc w:val="left"/>
      <w:pPr>
        <w:ind w:left="2338" w:hanging="391"/>
      </w:pPr>
      <w:rPr>
        <w:rFonts w:hint="default"/>
      </w:rPr>
    </w:lvl>
    <w:lvl w:ilvl="6" w:tplc="1F90327E">
      <w:numFmt w:val="bullet"/>
      <w:lvlText w:val="•"/>
      <w:lvlJc w:val="left"/>
      <w:pPr>
        <w:ind w:left="2766" w:hanging="391"/>
      </w:pPr>
      <w:rPr>
        <w:rFonts w:hint="default"/>
      </w:rPr>
    </w:lvl>
    <w:lvl w:ilvl="7" w:tplc="7090D970">
      <w:numFmt w:val="bullet"/>
      <w:lvlText w:val="•"/>
      <w:lvlJc w:val="left"/>
      <w:pPr>
        <w:ind w:left="3194" w:hanging="391"/>
      </w:pPr>
      <w:rPr>
        <w:rFonts w:hint="default"/>
      </w:rPr>
    </w:lvl>
    <w:lvl w:ilvl="8" w:tplc="5E0A3976">
      <w:numFmt w:val="bullet"/>
      <w:lvlText w:val="•"/>
      <w:lvlJc w:val="left"/>
      <w:pPr>
        <w:ind w:left="3621" w:hanging="391"/>
      </w:pPr>
      <w:rPr>
        <w:rFonts w:hint="default"/>
      </w:rPr>
    </w:lvl>
  </w:abstractNum>
  <w:abstractNum w:abstractNumId="10" w15:restartNumberingAfterBreak="0">
    <w:nsid w:val="6B864AD1"/>
    <w:multiLevelType w:val="hybridMultilevel"/>
    <w:tmpl w:val="EC400D14"/>
    <w:lvl w:ilvl="0" w:tplc="25F23648">
      <w:start w:val="1"/>
      <w:numFmt w:val="lowerLetter"/>
      <w:lvlText w:val="(%1)"/>
      <w:lvlJc w:val="left"/>
      <w:pPr>
        <w:ind w:left="197" w:hanging="391"/>
      </w:pPr>
      <w:rPr>
        <w:rFonts w:ascii="Century" w:eastAsia="Century" w:hAnsi="Century" w:cs="Century" w:hint="default"/>
        <w:w w:val="115"/>
        <w:sz w:val="16"/>
        <w:szCs w:val="16"/>
      </w:rPr>
    </w:lvl>
    <w:lvl w:ilvl="1" w:tplc="D31C73C4">
      <w:numFmt w:val="bullet"/>
      <w:lvlText w:val="•"/>
      <w:lvlJc w:val="left"/>
      <w:pPr>
        <w:ind w:left="627" w:hanging="391"/>
      </w:pPr>
      <w:rPr>
        <w:rFonts w:hint="default"/>
      </w:rPr>
    </w:lvl>
    <w:lvl w:ilvl="2" w:tplc="BBBA46EA">
      <w:numFmt w:val="bullet"/>
      <w:lvlText w:val="•"/>
      <w:lvlJc w:val="left"/>
      <w:pPr>
        <w:ind w:left="1055" w:hanging="391"/>
      </w:pPr>
      <w:rPr>
        <w:rFonts w:hint="default"/>
      </w:rPr>
    </w:lvl>
    <w:lvl w:ilvl="3" w:tplc="F3B27F58">
      <w:numFmt w:val="bullet"/>
      <w:lvlText w:val="•"/>
      <w:lvlJc w:val="left"/>
      <w:pPr>
        <w:ind w:left="1483" w:hanging="391"/>
      </w:pPr>
      <w:rPr>
        <w:rFonts w:hint="default"/>
      </w:rPr>
    </w:lvl>
    <w:lvl w:ilvl="4" w:tplc="FB4EA488">
      <w:numFmt w:val="bullet"/>
      <w:lvlText w:val="•"/>
      <w:lvlJc w:val="left"/>
      <w:pPr>
        <w:ind w:left="1910" w:hanging="391"/>
      </w:pPr>
      <w:rPr>
        <w:rFonts w:hint="default"/>
      </w:rPr>
    </w:lvl>
    <w:lvl w:ilvl="5" w:tplc="962A4CC2">
      <w:numFmt w:val="bullet"/>
      <w:lvlText w:val="•"/>
      <w:lvlJc w:val="left"/>
      <w:pPr>
        <w:ind w:left="2338" w:hanging="391"/>
      </w:pPr>
      <w:rPr>
        <w:rFonts w:hint="default"/>
      </w:rPr>
    </w:lvl>
    <w:lvl w:ilvl="6" w:tplc="115A1CCA">
      <w:numFmt w:val="bullet"/>
      <w:lvlText w:val="•"/>
      <w:lvlJc w:val="left"/>
      <w:pPr>
        <w:ind w:left="2766" w:hanging="391"/>
      </w:pPr>
      <w:rPr>
        <w:rFonts w:hint="default"/>
      </w:rPr>
    </w:lvl>
    <w:lvl w:ilvl="7" w:tplc="BF62C3CE">
      <w:numFmt w:val="bullet"/>
      <w:lvlText w:val="•"/>
      <w:lvlJc w:val="left"/>
      <w:pPr>
        <w:ind w:left="3194" w:hanging="391"/>
      </w:pPr>
      <w:rPr>
        <w:rFonts w:hint="default"/>
      </w:rPr>
    </w:lvl>
    <w:lvl w:ilvl="8" w:tplc="60D8A294">
      <w:numFmt w:val="bullet"/>
      <w:lvlText w:val="•"/>
      <w:lvlJc w:val="left"/>
      <w:pPr>
        <w:ind w:left="3621" w:hanging="391"/>
      </w:pPr>
      <w:rPr>
        <w:rFonts w:hint="default"/>
      </w:rPr>
    </w:lvl>
  </w:abstractNum>
  <w:abstractNum w:abstractNumId="11" w15:restartNumberingAfterBreak="0">
    <w:nsid w:val="6C832000"/>
    <w:multiLevelType w:val="hybridMultilevel"/>
    <w:tmpl w:val="9774D1E8"/>
    <w:lvl w:ilvl="0" w:tplc="4426FD00">
      <w:start w:val="3"/>
      <w:numFmt w:val="lowerLetter"/>
      <w:lvlText w:val="(%1)"/>
      <w:lvlJc w:val="left"/>
      <w:pPr>
        <w:ind w:left="920" w:hanging="272"/>
      </w:pPr>
      <w:rPr>
        <w:rFonts w:ascii="Century" w:eastAsia="Century" w:hAnsi="Century" w:cs="Century" w:hint="default"/>
        <w:w w:val="122"/>
        <w:sz w:val="16"/>
        <w:szCs w:val="16"/>
      </w:rPr>
    </w:lvl>
    <w:lvl w:ilvl="1" w:tplc="A24CDC8E">
      <w:numFmt w:val="bullet"/>
      <w:lvlText w:val="•"/>
      <w:lvlJc w:val="left"/>
      <w:pPr>
        <w:ind w:left="1256" w:hanging="272"/>
      </w:pPr>
      <w:rPr>
        <w:rFonts w:hint="default"/>
      </w:rPr>
    </w:lvl>
    <w:lvl w:ilvl="2" w:tplc="BF3E2362">
      <w:numFmt w:val="bullet"/>
      <w:lvlText w:val="•"/>
      <w:lvlJc w:val="left"/>
      <w:pPr>
        <w:ind w:left="1592" w:hanging="272"/>
      </w:pPr>
      <w:rPr>
        <w:rFonts w:hint="default"/>
      </w:rPr>
    </w:lvl>
    <w:lvl w:ilvl="3" w:tplc="BDA4E798">
      <w:numFmt w:val="bullet"/>
      <w:lvlText w:val="•"/>
      <w:lvlJc w:val="left"/>
      <w:pPr>
        <w:ind w:left="1928" w:hanging="272"/>
      </w:pPr>
      <w:rPr>
        <w:rFonts w:hint="default"/>
      </w:rPr>
    </w:lvl>
    <w:lvl w:ilvl="4" w:tplc="4CEECF62">
      <w:numFmt w:val="bullet"/>
      <w:lvlText w:val="•"/>
      <w:lvlJc w:val="left"/>
      <w:pPr>
        <w:ind w:left="2265" w:hanging="272"/>
      </w:pPr>
      <w:rPr>
        <w:rFonts w:hint="default"/>
      </w:rPr>
    </w:lvl>
    <w:lvl w:ilvl="5" w:tplc="79229CFE">
      <w:numFmt w:val="bullet"/>
      <w:lvlText w:val="•"/>
      <w:lvlJc w:val="left"/>
      <w:pPr>
        <w:ind w:left="2601" w:hanging="272"/>
      </w:pPr>
      <w:rPr>
        <w:rFonts w:hint="default"/>
      </w:rPr>
    </w:lvl>
    <w:lvl w:ilvl="6" w:tplc="534CEAEA">
      <w:numFmt w:val="bullet"/>
      <w:lvlText w:val="•"/>
      <w:lvlJc w:val="left"/>
      <w:pPr>
        <w:ind w:left="2937" w:hanging="272"/>
      </w:pPr>
      <w:rPr>
        <w:rFonts w:hint="default"/>
      </w:rPr>
    </w:lvl>
    <w:lvl w:ilvl="7" w:tplc="AFF257A4">
      <w:numFmt w:val="bullet"/>
      <w:lvlText w:val="•"/>
      <w:lvlJc w:val="left"/>
      <w:pPr>
        <w:ind w:left="3274" w:hanging="272"/>
      </w:pPr>
      <w:rPr>
        <w:rFonts w:hint="default"/>
      </w:rPr>
    </w:lvl>
    <w:lvl w:ilvl="8" w:tplc="A0C42C82">
      <w:numFmt w:val="bullet"/>
      <w:lvlText w:val="•"/>
      <w:lvlJc w:val="left"/>
      <w:pPr>
        <w:ind w:left="3610" w:hanging="272"/>
      </w:pPr>
      <w:rPr>
        <w:rFonts w:hint="default"/>
      </w:rPr>
    </w:lvl>
  </w:abstractNum>
  <w:abstractNum w:abstractNumId="12" w15:restartNumberingAfterBreak="0">
    <w:nsid w:val="7A317F74"/>
    <w:multiLevelType w:val="hybridMultilevel"/>
    <w:tmpl w:val="AD9CD186"/>
    <w:lvl w:ilvl="0" w:tplc="997CC0EC">
      <w:start w:val="3"/>
      <w:numFmt w:val="decimal"/>
      <w:lvlText w:val="(%1)"/>
      <w:lvlJc w:val="left"/>
      <w:pPr>
        <w:ind w:left="920" w:hanging="269"/>
      </w:pPr>
      <w:rPr>
        <w:rFonts w:ascii="Century" w:eastAsia="Century" w:hAnsi="Century" w:cs="Century" w:hint="default"/>
        <w:w w:val="105"/>
        <w:sz w:val="16"/>
        <w:szCs w:val="16"/>
      </w:rPr>
    </w:lvl>
    <w:lvl w:ilvl="1" w:tplc="B4C2E84C">
      <w:numFmt w:val="bullet"/>
      <w:lvlText w:val="•"/>
      <w:lvlJc w:val="left"/>
      <w:pPr>
        <w:ind w:left="1708" w:hanging="269"/>
      </w:pPr>
      <w:rPr>
        <w:rFonts w:hint="default"/>
      </w:rPr>
    </w:lvl>
    <w:lvl w:ilvl="2" w:tplc="50AE87FA">
      <w:numFmt w:val="bullet"/>
      <w:lvlText w:val="•"/>
      <w:lvlJc w:val="left"/>
      <w:pPr>
        <w:ind w:left="2496" w:hanging="269"/>
      </w:pPr>
      <w:rPr>
        <w:rFonts w:hint="default"/>
      </w:rPr>
    </w:lvl>
    <w:lvl w:ilvl="3" w:tplc="103C3DE8">
      <w:numFmt w:val="bullet"/>
      <w:lvlText w:val="•"/>
      <w:lvlJc w:val="left"/>
      <w:pPr>
        <w:ind w:left="3284" w:hanging="269"/>
      </w:pPr>
      <w:rPr>
        <w:rFonts w:hint="default"/>
      </w:rPr>
    </w:lvl>
    <w:lvl w:ilvl="4" w:tplc="5F5CCF1C">
      <w:numFmt w:val="bullet"/>
      <w:lvlText w:val="•"/>
      <w:lvlJc w:val="left"/>
      <w:pPr>
        <w:ind w:left="4072" w:hanging="269"/>
      </w:pPr>
      <w:rPr>
        <w:rFonts w:hint="default"/>
      </w:rPr>
    </w:lvl>
    <w:lvl w:ilvl="5" w:tplc="FEEAFB84">
      <w:numFmt w:val="bullet"/>
      <w:lvlText w:val="•"/>
      <w:lvlJc w:val="left"/>
      <w:pPr>
        <w:ind w:left="4860" w:hanging="269"/>
      </w:pPr>
      <w:rPr>
        <w:rFonts w:hint="default"/>
      </w:rPr>
    </w:lvl>
    <w:lvl w:ilvl="6" w:tplc="99363C08">
      <w:numFmt w:val="bullet"/>
      <w:lvlText w:val="•"/>
      <w:lvlJc w:val="left"/>
      <w:pPr>
        <w:ind w:left="5648" w:hanging="269"/>
      </w:pPr>
      <w:rPr>
        <w:rFonts w:hint="default"/>
      </w:rPr>
    </w:lvl>
    <w:lvl w:ilvl="7" w:tplc="8F227B86">
      <w:numFmt w:val="bullet"/>
      <w:lvlText w:val="•"/>
      <w:lvlJc w:val="left"/>
      <w:pPr>
        <w:ind w:left="6436" w:hanging="269"/>
      </w:pPr>
      <w:rPr>
        <w:rFonts w:hint="default"/>
      </w:rPr>
    </w:lvl>
    <w:lvl w:ilvl="8" w:tplc="27C646F4">
      <w:numFmt w:val="bullet"/>
      <w:lvlText w:val="•"/>
      <w:lvlJc w:val="left"/>
      <w:pPr>
        <w:ind w:left="7224" w:hanging="269"/>
      </w:pPr>
      <w:rPr>
        <w:rFonts w:hint="default"/>
      </w:rPr>
    </w:lvl>
  </w:abstractNum>
  <w:num w:numId="1" w16cid:durableId="80882276">
    <w:abstractNumId w:val="10"/>
  </w:num>
  <w:num w:numId="2" w16cid:durableId="1499274937">
    <w:abstractNumId w:val="5"/>
  </w:num>
  <w:num w:numId="3" w16cid:durableId="1593902396">
    <w:abstractNumId w:val="11"/>
  </w:num>
  <w:num w:numId="4" w16cid:durableId="86658223">
    <w:abstractNumId w:val="12"/>
  </w:num>
  <w:num w:numId="5" w16cid:durableId="948781297">
    <w:abstractNumId w:val="2"/>
  </w:num>
  <w:num w:numId="6" w16cid:durableId="1167673410">
    <w:abstractNumId w:val="3"/>
  </w:num>
  <w:num w:numId="7" w16cid:durableId="1864585881">
    <w:abstractNumId w:val="7"/>
  </w:num>
  <w:num w:numId="8" w16cid:durableId="1355887755">
    <w:abstractNumId w:val="8"/>
  </w:num>
  <w:num w:numId="9" w16cid:durableId="699169021">
    <w:abstractNumId w:val="4"/>
  </w:num>
  <w:num w:numId="10" w16cid:durableId="1052192391">
    <w:abstractNumId w:val="1"/>
  </w:num>
  <w:num w:numId="11" w16cid:durableId="1246837559">
    <w:abstractNumId w:val="6"/>
  </w:num>
  <w:num w:numId="12" w16cid:durableId="1844590698">
    <w:abstractNumId w:val="9"/>
  </w:num>
  <w:num w:numId="13" w16cid:durableId="132411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226"/>
    <w:rsid w:val="001250A9"/>
    <w:rsid w:val="001F0DD0"/>
    <w:rsid w:val="00261335"/>
    <w:rsid w:val="002A4110"/>
    <w:rsid w:val="00313A0E"/>
    <w:rsid w:val="00460E81"/>
    <w:rsid w:val="006231F9"/>
    <w:rsid w:val="00684B23"/>
    <w:rsid w:val="007548FB"/>
    <w:rsid w:val="008071A3"/>
    <w:rsid w:val="00971F3F"/>
    <w:rsid w:val="009769F6"/>
    <w:rsid w:val="009A0226"/>
    <w:rsid w:val="00A507B1"/>
    <w:rsid w:val="00B60B7A"/>
    <w:rsid w:val="00C800D7"/>
    <w:rsid w:val="00CA5733"/>
    <w:rsid w:val="00CD6D8B"/>
    <w:rsid w:val="00D7406C"/>
    <w:rsid w:val="00DC7FCD"/>
    <w:rsid w:val="00E76554"/>
    <w:rsid w:val="00E904DB"/>
    <w:rsid w:val="00ED2D83"/>
    <w:rsid w:val="00EE4ACE"/>
    <w:rsid w:val="00F0087A"/>
    <w:rsid w:val="00F05DA6"/>
    <w:rsid w:val="00F94CF3"/>
    <w:rsid w:val="00FB0E59"/>
    <w:rsid w:val="00FF5ADA"/>
    <w:rsid w:val="15DC843F"/>
    <w:rsid w:val="1BCD112A"/>
    <w:rsid w:val="42E328A3"/>
    <w:rsid w:val="478B2486"/>
    <w:rsid w:val="56F93AE2"/>
    <w:rsid w:val="6C20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5BE62"/>
  <w15:docId w15:val="{B207534E-815C-4037-B666-7D3F38F55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2552" w:right="1833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66"/>
      <w:ind w:left="4213" w:right="4213"/>
      <w:jc w:val="center"/>
      <w:outlineLvl w:val="2"/>
    </w:pPr>
    <w:rPr>
      <w:rFonts w:ascii="Century" w:eastAsia="Century" w:hAnsi="Century" w:cs="Century"/>
      <w:sz w:val="20"/>
      <w:szCs w:val="20"/>
    </w:rPr>
  </w:style>
  <w:style w:type="paragraph" w:styleId="Heading4">
    <w:name w:val="heading 4"/>
    <w:basedOn w:val="Normal"/>
    <w:uiPriority w:val="1"/>
    <w:qFormat/>
    <w:pPr>
      <w:ind w:left="1438"/>
      <w:jc w:val="center"/>
      <w:outlineLvl w:val="3"/>
    </w:pPr>
    <w:rPr>
      <w:b/>
      <w:bCs/>
      <w:sz w:val="19"/>
      <w:szCs w:val="19"/>
    </w:rPr>
  </w:style>
  <w:style w:type="paragraph" w:styleId="Heading5">
    <w:name w:val="heading 5"/>
    <w:basedOn w:val="Normal"/>
    <w:uiPriority w:val="1"/>
    <w:qFormat/>
    <w:pPr>
      <w:ind w:left="116"/>
      <w:jc w:val="both"/>
      <w:outlineLvl w:val="4"/>
    </w:pPr>
    <w:rPr>
      <w:sz w:val="19"/>
      <w:szCs w:val="19"/>
    </w:rPr>
  </w:style>
  <w:style w:type="paragraph" w:styleId="Heading6">
    <w:name w:val="heading 6"/>
    <w:basedOn w:val="Normal"/>
    <w:uiPriority w:val="1"/>
    <w:qFormat/>
    <w:pPr>
      <w:ind w:left="920"/>
      <w:outlineLvl w:val="5"/>
    </w:pPr>
    <w:rPr>
      <w:rFonts w:ascii="Century Gothic" w:eastAsia="Century Gothic" w:hAnsi="Century Gothic" w:cs="Century Gothic"/>
      <w:b/>
      <w:bCs/>
      <w:sz w:val="18"/>
      <w:szCs w:val="18"/>
    </w:rPr>
  </w:style>
  <w:style w:type="paragraph" w:styleId="Heading7">
    <w:name w:val="heading 7"/>
    <w:basedOn w:val="Normal"/>
    <w:uiPriority w:val="1"/>
    <w:qFormat/>
    <w:pPr>
      <w:spacing w:before="114"/>
      <w:ind w:left="126"/>
      <w:outlineLvl w:val="6"/>
    </w:pPr>
    <w:rPr>
      <w:i/>
      <w:sz w:val="17"/>
      <w:szCs w:val="17"/>
    </w:rPr>
  </w:style>
  <w:style w:type="paragraph" w:styleId="Heading8">
    <w:name w:val="heading 8"/>
    <w:basedOn w:val="Normal"/>
    <w:uiPriority w:val="1"/>
    <w:qFormat/>
    <w:pPr>
      <w:spacing w:line="160" w:lineRule="exact"/>
      <w:ind w:left="1240" w:hanging="320"/>
      <w:jc w:val="both"/>
      <w:outlineLvl w:val="7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entury" w:eastAsia="Century" w:hAnsi="Century" w:cs="Century"/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line="180" w:lineRule="exact"/>
      <w:ind w:left="476" w:firstLine="160"/>
      <w:jc w:val="both"/>
    </w:pPr>
    <w:rPr>
      <w:rFonts w:ascii="Century" w:eastAsia="Century" w:hAnsi="Century" w:cs="Century"/>
    </w:rPr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link w:val="TitleChar"/>
    <w:uiPriority w:val="10"/>
    <w:qFormat/>
    <w:rsid w:val="00FB0E59"/>
    <w:pPr>
      <w:spacing w:before="76"/>
      <w:ind w:left="119"/>
    </w:pPr>
    <w:rPr>
      <w:rFonts w:ascii="Arial" w:eastAsia="Arial" w:hAnsi="Arial" w:cs="Arial"/>
      <w:b/>
      <w:bCs/>
      <w:sz w:val="29"/>
      <w:szCs w:val="29"/>
      <w:u w:val="single" w:color="000000"/>
    </w:rPr>
  </w:style>
  <w:style w:type="character" w:customStyle="1" w:styleId="TitleChar">
    <w:name w:val="Title Char"/>
    <w:basedOn w:val="DefaultParagraphFont"/>
    <w:link w:val="Title"/>
    <w:uiPriority w:val="10"/>
    <w:rsid w:val="00FB0E59"/>
    <w:rPr>
      <w:rFonts w:ascii="Arial" w:eastAsia="Arial" w:hAnsi="Arial" w:cs="Arial"/>
      <w:b/>
      <w:bCs/>
      <w:sz w:val="29"/>
      <w:szCs w:val="29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angeLog xmlns="e3ae4088-9db1-43b1-83a9-b921f1ffe1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04B8D6084C242A75DAB1D1B5FBEBA" ma:contentTypeVersion="13" ma:contentTypeDescription="Create a new document." ma:contentTypeScope="" ma:versionID="fdd476c143220bf63fb9f7b679dbdba2">
  <xsd:schema xmlns:xsd="http://www.w3.org/2001/XMLSchema" xmlns:xs="http://www.w3.org/2001/XMLSchema" xmlns:p="http://schemas.microsoft.com/office/2006/metadata/properties" xmlns:ns2="e3ae4088-9db1-43b1-83a9-b921f1ffe13e" xmlns:ns3="4b9f6d1e-1d91-4f76-ab3f-6cc579e3a456" targetNamespace="http://schemas.microsoft.com/office/2006/metadata/properties" ma:root="true" ma:fieldsID="3c98f60442300920b15b933dd1ad31f5" ns2:_="" ns3:_="">
    <xsd:import namespace="e3ae4088-9db1-43b1-83a9-b921f1ffe13e"/>
    <xsd:import namespace="4b9f6d1e-1d91-4f76-ab3f-6cc579e3a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ChangeLog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e4088-9db1-43b1-83a9-b921f1ffe1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ChangeLog" ma:index="19" nillable="true" ma:displayName="Change Log " ma:description="What is the recent change" ma:format="Dropdown" ma:internalName="ChangeLog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f6d1e-1d91-4f76-ab3f-6cc579e3a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57D3A6-7DD7-47C8-BB91-A4EBD0CA10C9}">
  <ds:schemaRefs>
    <ds:schemaRef ds:uri="http://schemas.microsoft.com/office/2006/metadata/properties"/>
    <ds:schemaRef ds:uri="http://schemas.microsoft.com/office/infopath/2007/PartnerControls"/>
    <ds:schemaRef ds:uri="e3ae4088-9db1-43b1-83a9-b921f1ffe13e"/>
  </ds:schemaRefs>
</ds:datastoreItem>
</file>

<file path=customXml/itemProps2.xml><?xml version="1.0" encoding="utf-8"?>
<ds:datastoreItem xmlns:ds="http://schemas.openxmlformats.org/officeDocument/2006/customXml" ds:itemID="{581991E5-9BBB-4264-93C4-3216E841D0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158C7F-2ABC-4C96-A5A1-7BB7A1A30E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ae4088-9db1-43b1-83a9-b921f1ffe13e"/>
    <ds:schemaRef ds:uri="4b9f6d1e-1d91-4f76-ab3f-6cc579e3a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58-Scientific-Technical WS 1.pdf</vt:lpstr>
    </vt:vector>
  </TitlesOfParts>
  <Company>USDA FSIS</Company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58-Scientific-Technical WS 1.pdf</dc:title>
  <dc:creator>gwoods1</dc:creator>
  <cp:lastModifiedBy>Chung, Michael - FSIS</cp:lastModifiedBy>
  <cp:revision>5</cp:revision>
  <dcterms:created xsi:type="dcterms:W3CDTF">2023-05-30T16:14:00Z</dcterms:created>
  <dcterms:modified xsi:type="dcterms:W3CDTF">2024-09-05T15:38:00Z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2012-10-29T00:00:00Z</vt:filetime>
  </property>
  <property fmtid="{D5CDD505-2E9C-101B-9397-08002B2CF9AE}" pid="3" name="Creator">
    <vt:lpwstr>Adobe Acrobat Pro 10.1.4</vt:lpwstr>
  </property>
  <property fmtid="{D5CDD505-2E9C-101B-9397-08002B2CF9AE}" pid="4" name="LastSaved">
    <vt:filetime>2017-03-27T00:00:00Z</vt:filetime>
  </property>
  <property fmtid="{D5CDD505-2E9C-101B-9397-08002B2CF9AE}" pid="5" name="ContentTypeId">
    <vt:lpwstr>0x01010090A04B8D6084C242A75DAB1D1B5FBEBA</vt:lpwstr>
  </property>
</Properties>
</file>